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7E" w:rsidRPr="0069107E" w:rsidRDefault="0069107E" w:rsidP="0069107E">
      <w:pPr>
        <w:pStyle w:val="NoSpacing"/>
        <w:spacing w:line="276" w:lineRule="auto"/>
        <w:jc w:val="center"/>
        <w:rPr>
          <w:b/>
          <w:bCs/>
          <w:sz w:val="10"/>
          <w:szCs w:val="10"/>
        </w:rPr>
      </w:pPr>
    </w:p>
    <w:tbl>
      <w:tblPr>
        <w:tblStyle w:val="TableGrid"/>
        <w:tblW w:w="0" w:type="auto"/>
        <w:tblLook w:val="04A0" w:firstRow="1" w:lastRow="0" w:firstColumn="1" w:lastColumn="0" w:noHBand="0" w:noVBand="1"/>
      </w:tblPr>
      <w:tblGrid>
        <w:gridCol w:w="3478"/>
        <w:gridCol w:w="3489"/>
        <w:gridCol w:w="3489"/>
      </w:tblGrid>
      <w:tr w:rsidR="00FD2BF9" w:rsidRPr="00D2180C" w:rsidTr="0069107E">
        <w:trPr>
          <w:tblHeader/>
        </w:trPr>
        <w:tc>
          <w:tcPr>
            <w:tcW w:w="3560" w:type="dxa"/>
            <w:shd w:val="clear" w:color="auto" w:fill="CCECFF"/>
          </w:tcPr>
          <w:p w:rsidR="006D4EC7" w:rsidRPr="0069107E" w:rsidRDefault="0069107E" w:rsidP="0069107E">
            <w:pPr>
              <w:spacing w:line="276" w:lineRule="auto"/>
              <w:jc w:val="center"/>
              <w:rPr>
                <w:rFonts w:cstheme="majorBidi"/>
                <w:b/>
                <w:bCs/>
                <w:color w:val="000000" w:themeColor="text1"/>
                <w:sz w:val="23"/>
                <w:szCs w:val="23"/>
              </w:rPr>
            </w:pPr>
            <w:r w:rsidRPr="0069107E">
              <w:rPr>
                <w:rFonts w:cstheme="majorBidi"/>
                <w:b/>
                <w:bCs/>
                <w:color w:val="000000" w:themeColor="text1"/>
                <w:sz w:val="23"/>
                <w:szCs w:val="23"/>
              </w:rPr>
              <w:t>Articles, Right and Duties</w:t>
            </w:r>
          </w:p>
        </w:tc>
        <w:tc>
          <w:tcPr>
            <w:tcW w:w="3561" w:type="dxa"/>
            <w:shd w:val="clear" w:color="auto" w:fill="CCECFF"/>
          </w:tcPr>
          <w:p w:rsidR="006D4EC7" w:rsidRPr="0069107E" w:rsidRDefault="006D4EC7" w:rsidP="0069107E">
            <w:pPr>
              <w:spacing w:line="276" w:lineRule="auto"/>
              <w:jc w:val="center"/>
              <w:rPr>
                <w:rFonts w:cstheme="majorBidi"/>
                <w:b/>
                <w:bCs/>
                <w:color w:val="000000" w:themeColor="text1"/>
                <w:sz w:val="23"/>
                <w:szCs w:val="23"/>
              </w:rPr>
            </w:pPr>
            <w:r w:rsidRPr="0069107E">
              <w:rPr>
                <w:rFonts w:cstheme="majorBidi"/>
                <w:b/>
                <w:bCs/>
                <w:color w:val="000000" w:themeColor="text1"/>
                <w:sz w:val="23"/>
                <w:szCs w:val="23"/>
              </w:rPr>
              <w:t>Ordinary Member</w:t>
            </w:r>
          </w:p>
        </w:tc>
        <w:tc>
          <w:tcPr>
            <w:tcW w:w="3561" w:type="dxa"/>
            <w:shd w:val="clear" w:color="auto" w:fill="CCECFF"/>
          </w:tcPr>
          <w:p w:rsidR="006D4EC7" w:rsidRPr="0069107E" w:rsidRDefault="00520A13" w:rsidP="0069107E">
            <w:pPr>
              <w:spacing w:line="276" w:lineRule="auto"/>
              <w:jc w:val="center"/>
              <w:rPr>
                <w:rFonts w:cstheme="majorBidi"/>
                <w:b/>
                <w:bCs/>
                <w:color w:val="000000" w:themeColor="text1"/>
                <w:sz w:val="23"/>
                <w:szCs w:val="23"/>
              </w:rPr>
            </w:pPr>
            <w:r w:rsidRPr="0069107E">
              <w:rPr>
                <w:rFonts w:cstheme="majorBidi"/>
                <w:b/>
                <w:bCs/>
                <w:color w:val="000000" w:themeColor="text1"/>
                <w:sz w:val="23"/>
                <w:szCs w:val="23"/>
              </w:rPr>
              <w:t>Extra</w:t>
            </w:r>
            <w:r w:rsidR="006D4EC7" w:rsidRPr="0069107E">
              <w:rPr>
                <w:rFonts w:cstheme="majorBidi"/>
                <w:b/>
                <w:bCs/>
                <w:color w:val="000000" w:themeColor="text1"/>
                <w:sz w:val="23"/>
                <w:szCs w:val="23"/>
              </w:rPr>
              <w:t>ordinary  Member</w:t>
            </w:r>
          </w:p>
        </w:tc>
      </w:tr>
      <w:tr w:rsidR="00FD2BF9" w:rsidRPr="00D2180C" w:rsidTr="006D4EC7">
        <w:tc>
          <w:tcPr>
            <w:tcW w:w="3560" w:type="dxa"/>
          </w:tcPr>
          <w:p w:rsidR="006D4EC7" w:rsidRPr="0069107E" w:rsidRDefault="007F2AA7"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t xml:space="preserve">1. Membership </w:t>
            </w:r>
            <w:r w:rsidR="009D0161" w:rsidRPr="0069107E">
              <w:rPr>
                <w:rFonts w:cstheme="majorBidi"/>
                <w:b/>
                <w:bCs/>
                <w:color w:val="000000" w:themeColor="text1"/>
                <w:sz w:val="23"/>
                <w:szCs w:val="23"/>
              </w:rPr>
              <w:t>Article</w:t>
            </w:r>
          </w:p>
          <w:p w:rsidR="006D4EC7" w:rsidRPr="0069107E" w:rsidRDefault="006D4EC7" w:rsidP="0069107E">
            <w:pPr>
              <w:spacing w:line="276" w:lineRule="auto"/>
              <w:rPr>
                <w:rFonts w:cstheme="majorBidi"/>
                <w:i/>
                <w:iCs/>
                <w:color w:val="000000" w:themeColor="text1"/>
                <w:sz w:val="23"/>
                <w:szCs w:val="23"/>
              </w:rPr>
            </w:pPr>
            <w:r w:rsidRPr="0069107E">
              <w:rPr>
                <w:rFonts w:cstheme="majorBidi"/>
                <w:i/>
                <w:iCs/>
                <w:color w:val="000000" w:themeColor="text1"/>
                <w:sz w:val="23"/>
                <w:szCs w:val="23"/>
              </w:rPr>
              <w:t xml:space="preserve">Refer to: TTIA </w:t>
            </w:r>
            <w:r w:rsidR="003C61EA" w:rsidRPr="0069107E">
              <w:rPr>
                <w:rFonts w:cstheme="majorBidi"/>
                <w:i/>
                <w:iCs/>
                <w:color w:val="000000" w:themeColor="text1"/>
                <w:sz w:val="23"/>
                <w:szCs w:val="23"/>
              </w:rPr>
              <w:t>ARTICLES</w:t>
            </w:r>
            <w:r w:rsidRPr="0069107E">
              <w:rPr>
                <w:rFonts w:cstheme="majorBidi"/>
                <w:i/>
                <w:iCs/>
                <w:color w:val="000000" w:themeColor="text1"/>
                <w:sz w:val="23"/>
                <w:szCs w:val="23"/>
              </w:rPr>
              <w:t>,</w:t>
            </w:r>
            <w:r w:rsidR="003C61EA" w:rsidRPr="0069107E">
              <w:rPr>
                <w:rFonts w:cstheme="majorBidi"/>
                <w:i/>
                <w:iCs/>
                <w:color w:val="000000" w:themeColor="text1"/>
                <w:sz w:val="23"/>
                <w:szCs w:val="23"/>
              </w:rPr>
              <w:t xml:space="preserve"> </w:t>
            </w:r>
            <w:r w:rsidR="00CF0A47" w:rsidRPr="0069107E">
              <w:rPr>
                <w:rFonts w:cstheme="majorBidi"/>
                <w:i/>
                <w:iCs/>
                <w:color w:val="000000" w:themeColor="text1"/>
                <w:sz w:val="23"/>
                <w:szCs w:val="23"/>
              </w:rPr>
              <w:t>u</w:t>
            </w:r>
            <w:r w:rsidR="003C61EA" w:rsidRPr="0069107E">
              <w:rPr>
                <w:rFonts w:cstheme="majorBidi"/>
                <w:i/>
                <w:iCs/>
                <w:color w:val="000000" w:themeColor="text1"/>
                <w:sz w:val="23"/>
                <w:szCs w:val="23"/>
              </w:rPr>
              <w:t>nder Chapter 3</w:t>
            </w:r>
            <w:r w:rsidR="003C61EA" w:rsidRPr="0069107E">
              <w:rPr>
                <w:sz w:val="23"/>
                <w:szCs w:val="23"/>
              </w:rPr>
              <w:t xml:space="preserve"> </w:t>
            </w:r>
            <w:r w:rsidR="003C61EA" w:rsidRPr="0069107E">
              <w:rPr>
                <w:rFonts w:cstheme="majorBidi"/>
                <w:i/>
                <w:iCs/>
                <w:color w:val="000000" w:themeColor="text1"/>
                <w:sz w:val="23"/>
                <w:szCs w:val="23"/>
              </w:rPr>
              <w:t xml:space="preserve">Members and Membership in </w:t>
            </w:r>
            <w:r w:rsidR="009D0161" w:rsidRPr="0069107E">
              <w:rPr>
                <w:rFonts w:cstheme="majorBidi"/>
                <w:i/>
                <w:iCs/>
                <w:color w:val="000000" w:themeColor="text1"/>
                <w:sz w:val="23"/>
                <w:szCs w:val="23"/>
              </w:rPr>
              <w:t>Article</w:t>
            </w:r>
            <w:r w:rsidR="003C61EA" w:rsidRPr="0069107E">
              <w:rPr>
                <w:rFonts w:cstheme="majorBidi"/>
                <w:i/>
                <w:iCs/>
                <w:color w:val="000000" w:themeColor="text1"/>
                <w:sz w:val="23"/>
                <w:szCs w:val="23"/>
              </w:rPr>
              <w:t xml:space="preserve"> 5</w:t>
            </w:r>
            <w:r w:rsidR="0069107E" w:rsidRPr="0069107E">
              <w:rPr>
                <w:rFonts w:cstheme="majorBidi"/>
                <w:i/>
                <w:iCs/>
                <w:color w:val="000000" w:themeColor="text1"/>
                <w:sz w:val="23"/>
                <w:szCs w:val="23"/>
              </w:rPr>
              <w:t xml:space="preserve"> </w:t>
            </w:r>
            <w:r w:rsidR="003C61EA" w:rsidRPr="0069107E">
              <w:rPr>
                <w:rFonts w:cstheme="majorBidi"/>
                <w:i/>
                <w:iCs/>
                <w:color w:val="000000" w:themeColor="text1"/>
                <w:sz w:val="23"/>
                <w:szCs w:val="23"/>
              </w:rPr>
              <w:t xml:space="preserve">Categories of the Member </w:t>
            </w:r>
            <w:r w:rsidRPr="0069107E">
              <w:rPr>
                <w:rFonts w:cstheme="majorBidi"/>
                <w:i/>
                <w:iCs/>
                <w:color w:val="000000" w:themeColor="text1"/>
                <w:sz w:val="23"/>
                <w:szCs w:val="23"/>
              </w:rPr>
              <w:t xml:space="preserve">and </w:t>
            </w:r>
            <w:r w:rsidR="003C61EA" w:rsidRPr="0069107E">
              <w:rPr>
                <w:rFonts w:cstheme="majorBidi"/>
                <w:i/>
                <w:iCs/>
                <w:color w:val="000000" w:themeColor="text1"/>
                <w:sz w:val="23"/>
                <w:szCs w:val="23"/>
              </w:rPr>
              <w:t>Article</w:t>
            </w:r>
            <w:r w:rsidRPr="0069107E">
              <w:rPr>
                <w:rFonts w:cstheme="majorBidi"/>
                <w:i/>
                <w:iCs/>
                <w:color w:val="000000" w:themeColor="text1"/>
                <w:sz w:val="23"/>
                <w:szCs w:val="23"/>
              </w:rPr>
              <w:t xml:space="preserve"> 7</w:t>
            </w:r>
            <w:r w:rsidR="0069107E" w:rsidRPr="0069107E">
              <w:rPr>
                <w:rFonts w:cstheme="majorBidi"/>
                <w:i/>
                <w:iCs/>
                <w:color w:val="000000" w:themeColor="text1"/>
                <w:sz w:val="23"/>
                <w:szCs w:val="23"/>
              </w:rPr>
              <w:t xml:space="preserve"> </w:t>
            </w:r>
            <w:r w:rsidR="003C61EA" w:rsidRPr="0069107E">
              <w:rPr>
                <w:rFonts w:cstheme="majorBidi"/>
                <w:i/>
                <w:iCs/>
                <w:color w:val="000000" w:themeColor="text1"/>
                <w:sz w:val="23"/>
                <w:szCs w:val="23"/>
              </w:rPr>
              <w:t>Application for Membership</w:t>
            </w:r>
          </w:p>
        </w:tc>
        <w:tc>
          <w:tcPr>
            <w:tcW w:w="3561" w:type="dxa"/>
          </w:tcPr>
          <w:p w:rsidR="00C75D15" w:rsidRPr="0069107E" w:rsidRDefault="00C75D15"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 </w:t>
            </w:r>
            <w:r w:rsidR="003C61EA" w:rsidRPr="0069107E">
              <w:rPr>
                <w:rFonts w:cstheme="majorBidi"/>
                <w:color w:val="000000" w:themeColor="text1"/>
                <w:sz w:val="23"/>
                <w:szCs w:val="23"/>
              </w:rPr>
              <w:t xml:space="preserve">The juristic person carrying upon the businesses pertaining to </w:t>
            </w:r>
            <w:r w:rsidR="003C61EA" w:rsidRPr="0069107E">
              <w:rPr>
                <w:rFonts w:cstheme="majorBidi"/>
                <w:color w:val="0000CC"/>
                <w:sz w:val="23"/>
                <w:szCs w:val="23"/>
              </w:rPr>
              <w:t>tuna and fishery goods manufacture and trade</w:t>
            </w:r>
            <w:r w:rsidR="003C61EA" w:rsidRPr="0069107E">
              <w:rPr>
                <w:rFonts w:cstheme="majorBidi"/>
                <w:color w:val="000000" w:themeColor="text1"/>
                <w:sz w:val="23"/>
                <w:szCs w:val="23"/>
              </w:rPr>
              <w:t xml:space="preserve"> in the form of package as legally registered, agreeing to the policies and objectives, accepting and abiding by the rules and regulations of the Association, upon submitting its intention to apply for membership </w:t>
            </w:r>
            <w:r w:rsidRPr="0069107E">
              <w:rPr>
                <w:rFonts w:cstheme="majorBidi"/>
                <w:color w:val="000000" w:themeColor="text1"/>
                <w:sz w:val="23"/>
                <w:szCs w:val="23"/>
              </w:rPr>
              <w:t>:</w:t>
            </w:r>
          </w:p>
          <w:p w:rsidR="006D4EC7" w:rsidRPr="0069107E" w:rsidRDefault="006D4EC7" w:rsidP="0069107E">
            <w:pPr>
              <w:spacing w:line="276" w:lineRule="auto"/>
              <w:rPr>
                <w:rFonts w:cstheme="majorBidi"/>
                <w:color w:val="000000" w:themeColor="text1"/>
                <w:sz w:val="23"/>
                <w:szCs w:val="23"/>
              </w:rPr>
            </w:pPr>
            <w:r w:rsidRPr="0069107E">
              <w:rPr>
                <w:rFonts w:cstheme="majorBidi"/>
                <w:color w:val="000000" w:themeColor="text1"/>
                <w:sz w:val="23"/>
                <w:szCs w:val="23"/>
              </w:rPr>
              <w:t>-</w:t>
            </w:r>
            <w:r w:rsidR="003C61EA" w:rsidRPr="0069107E">
              <w:rPr>
                <w:sz w:val="23"/>
                <w:szCs w:val="23"/>
              </w:rPr>
              <w:t xml:space="preserve"> </w:t>
            </w:r>
            <w:r w:rsidR="00C75D15" w:rsidRPr="0069107E">
              <w:rPr>
                <w:rFonts w:cstheme="majorBidi"/>
                <w:color w:val="000000" w:themeColor="text1"/>
                <w:sz w:val="23"/>
                <w:szCs w:val="23"/>
              </w:rPr>
              <w:t xml:space="preserve">Applicant shall be </w:t>
            </w:r>
            <w:r w:rsidR="00C75D15" w:rsidRPr="0069107E">
              <w:rPr>
                <w:rFonts w:cstheme="majorBidi"/>
                <w:color w:val="0000CC"/>
                <w:sz w:val="23"/>
                <w:szCs w:val="23"/>
              </w:rPr>
              <w:t>certified by a</w:t>
            </w:r>
            <w:r w:rsidR="003C61EA" w:rsidRPr="0069107E">
              <w:rPr>
                <w:rFonts w:cstheme="majorBidi"/>
                <w:color w:val="0000CC"/>
                <w:sz w:val="23"/>
                <w:szCs w:val="23"/>
              </w:rPr>
              <w:t xml:space="preserve">t least 1 </w:t>
            </w:r>
            <w:r w:rsidR="00C75D15" w:rsidRPr="0069107E">
              <w:rPr>
                <w:rFonts w:cstheme="majorBidi"/>
                <w:color w:val="0000CC"/>
                <w:sz w:val="23"/>
                <w:szCs w:val="23"/>
              </w:rPr>
              <w:t xml:space="preserve">TTIA’s </w:t>
            </w:r>
            <w:r w:rsidR="003C61EA" w:rsidRPr="0069107E">
              <w:rPr>
                <w:rFonts w:cstheme="majorBidi"/>
                <w:color w:val="0000CC"/>
                <w:sz w:val="23"/>
                <w:szCs w:val="23"/>
              </w:rPr>
              <w:t>Ordinary Member</w:t>
            </w:r>
            <w:r w:rsidRPr="0069107E">
              <w:rPr>
                <w:rFonts w:cstheme="majorBidi"/>
                <w:color w:val="000000" w:themeColor="text1"/>
                <w:sz w:val="23"/>
                <w:szCs w:val="23"/>
              </w:rPr>
              <w:t>.</w:t>
            </w:r>
          </w:p>
          <w:p w:rsidR="00C75D15" w:rsidRPr="0069107E" w:rsidRDefault="00C75D15" w:rsidP="0069107E">
            <w:pPr>
              <w:spacing w:line="276" w:lineRule="auto"/>
              <w:rPr>
                <w:rFonts w:cstheme="majorBidi"/>
                <w:color w:val="000000" w:themeColor="text1"/>
                <w:sz w:val="23"/>
                <w:szCs w:val="23"/>
                <w:cs/>
              </w:rPr>
            </w:pPr>
            <w:r w:rsidRPr="0069107E">
              <w:rPr>
                <w:rFonts w:cstheme="majorBidi"/>
                <w:color w:val="000000" w:themeColor="text1"/>
                <w:sz w:val="23"/>
                <w:szCs w:val="23"/>
              </w:rPr>
              <w:t>- The Committee from the member register shall pass a resolution as supported by not less than three-fourths of all of the Committee Members vote to accept it to be a member</w:t>
            </w:r>
          </w:p>
        </w:tc>
        <w:tc>
          <w:tcPr>
            <w:tcW w:w="3561" w:type="dxa"/>
          </w:tcPr>
          <w:p w:rsidR="006D4EC7" w:rsidRPr="0069107E" w:rsidRDefault="00C75D15" w:rsidP="00C3664A">
            <w:pPr>
              <w:spacing w:line="276" w:lineRule="auto"/>
              <w:ind w:right="5"/>
              <w:rPr>
                <w:rFonts w:cstheme="majorBidi"/>
                <w:color w:val="000000" w:themeColor="text1"/>
                <w:sz w:val="23"/>
                <w:szCs w:val="23"/>
              </w:rPr>
            </w:pPr>
            <w:r w:rsidRPr="0069107E">
              <w:rPr>
                <w:rFonts w:cstheme="majorBidi"/>
                <w:color w:val="000000" w:themeColor="text1"/>
                <w:sz w:val="23"/>
                <w:szCs w:val="23"/>
              </w:rPr>
              <w:t xml:space="preserve">The juristic person carrying upon the businesses pertinent to </w:t>
            </w:r>
            <w:r w:rsidRPr="0069107E">
              <w:rPr>
                <w:rFonts w:cstheme="majorBidi"/>
                <w:color w:val="0000CC"/>
                <w:sz w:val="23"/>
                <w:szCs w:val="23"/>
              </w:rPr>
              <w:t xml:space="preserve">trade, industry, or financial affairs in relation to food industry </w:t>
            </w:r>
            <w:r w:rsidRPr="0069107E">
              <w:rPr>
                <w:rFonts w:cstheme="majorBidi"/>
                <w:color w:val="000000" w:themeColor="text1"/>
                <w:sz w:val="23"/>
                <w:szCs w:val="23"/>
              </w:rPr>
              <w:t>as legally registered, agreeing to the policies and objectives, accepting and observing the rules and regulations of the Association, upon submitting its intention to apply for membership :</w:t>
            </w:r>
          </w:p>
          <w:p w:rsidR="00C75D15" w:rsidRPr="0069107E" w:rsidRDefault="00C75D15"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 Applicant shall be </w:t>
            </w:r>
            <w:r w:rsidRPr="0069107E">
              <w:rPr>
                <w:rFonts w:cstheme="majorBidi"/>
                <w:color w:val="0000CC"/>
                <w:sz w:val="23"/>
                <w:szCs w:val="23"/>
              </w:rPr>
              <w:t>certified by at least 1 TTIA’s Ordinary Member</w:t>
            </w:r>
            <w:r w:rsidRPr="0069107E">
              <w:rPr>
                <w:rFonts w:cstheme="majorBidi"/>
                <w:color w:val="000000" w:themeColor="text1"/>
                <w:sz w:val="23"/>
                <w:szCs w:val="23"/>
              </w:rPr>
              <w:t>.</w:t>
            </w:r>
          </w:p>
          <w:p w:rsidR="00C75D15" w:rsidRPr="0069107E" w:rsidRDefault="00C75D15" w:rsidP="0069107E">
            <w:pPr>
              <w:spacing w:line="276" w:lineRule="auto"/>
              <w:rPr>
                <w:rFonts w:cstheme="majorBidi"/>
                <w:color w:val="000000" w:themeColor="text1"/>
                <w:sz w:val="23"/>
                <w:szCs w:val="23"/>
              </w:rPr>
            </w:pPr>
            <w:r w:rsidRPr="0069107E">
              <w:rPr>
                <w:rFonts w:cstheme="majorBidi"/>
                <w:color w:val="000000" w:themeColor="text1"/>
                <w:sz w:val="23"/>
                <w:szCs w:val="23"/>
              </w:rPr>
              <w:t>- The Committee from the member register shall pass a resolution as supported by not less than three-fourths of all of the Committee Members vote to accept it to be a member</w:t>
            </w:r>
          </w:p>
        </w:tc>
      </w:tr>
      <w:tr w:rsidR="00FD2BF9" w:rsidRPr="00D2180C" w:rsidTr="006D4EC7">
        <w:tc>
          <w:tcPr>
            <w:tcW w:w="3560" w:type="dxa"/>
          </w:tcPr>
          <w:p w:rsidR="006D4EC7" w:rsidRPr="0069107E" w:rsidRDefault="006D4EC7"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t xml:space="preserve">2. Application and </w:t>
            </w:r>
            <w:r w:rsidR="00C3664A">
              <w:rPr>
                <w:rFonts w:cstheme="majorBidi"/>
                <w:b/>
                <w:bCs/>
                <w:color w:val="000000" w:themeColor="text1"/>
                <w:sz w:val="23"/>
                <w:szCs w:val="23"/>
              </w:rPr>
              <w:t>M</w:t>
            </w:r>
            <w:r w:rsidRPr="0069107E">
              <w:rPr>
                <w:rFonts w:cstheme="majorBidi"/>
                <w:b/>
                <w:bCs/>
                <w:color w:val="000000" w:themeColor="text1"/>
                <w:sz w:val="23"/>
                <w:szCs w:val="23"/>
              </w:rPr>
              <w:t>ember</w:t>
            </w:r>
            <w:r w:rsidR="00C3664A">
              <w:rPr>
                <w:rFonts w:cstheme="majorBidi"/>
                <w:b/>
                <w:bCs/>
                <w:color w:val="000000" w:themeColor="text1"/>
                <w:sz w:val="23"/>
                <w:szCs w:val="23"/>
              </w:rPr>
              <w:t>ship F</w:t>
            </w:r>
            <w:r w:rsidRPr="0069107E">
              <w:rPr>
                <w:rFonts w:cstheme="majorBidi"/>
                <w:b/>
                <w:bCs/>
                <w:color w:val="000000" w:themeColor="text1"/>
                <w:sz w:val="23"/>
                <w:szCs w:val="23"/>
              </w:rPr>
              <w:t>ees</w:t>
            </w:r>
          </w:p>
          <w:p w:rsidR="006D4EC7" w:rsidRPr="0069107E" w:rsidRDefault="006D4EC7" w:rsidP="0069107E">
            <w:pPr>
              <w:spacing w:line="276" w:lineRule="auto"/>
              <w:rPr>
                <w:rFonts w:cstheme="majorBidi"/>
                <w:color w:val="000000" w:themeColor="text1"/>
                <w:sz w:val="23"/>
                <w:szCs w:val="23"/>
              </w:rPr>
            </w:pPr>
            <w:r w:rsidRPr="0069107E">
              <w:rPr>
                <w:rFonts w:cstheme="majorBidi"/>
                <w:i/>
                <w:iCs/>
                <w:color w:val="000000" w:themeColor="text1"/>
                <w:sz w:val="23"/>
                <w:szCs w:val="23"/>
              </w:rPr>
              <w:t xml:space="preserve">Refer to: </w:t>
            </w:r>
            <w:r w:rsidR="00CF0A47" w:rsidRPr="0069107E">
              <w:rPr>
                <w:rFonts w:cstheme="majorBidi"/>
                <w:i/>
                <w:iCs/>
                <w:color w:val="000000" w:themeColor="text1"/>
                <w:sz w:val="23"/>
                <w:szCs w:val="23"/>
              </w:rPr>
              <w:t>TTIA ARTICLES, under Chapter 5 Membership Subscription Fee and Association Fee in</w:t>
            </w:r>
            <w:r w:rsidRPr="0069107E">
              <w:rPr>
                <w:rFonts w:cstheme="majorBidi"/>
                <w:i/>
                <w:iCs/>
                <w:color w:val="000000" w:themeColor="text1"/>
                <w:sz w:val="23"/>
                <w:szCs w:val="23"/>
              </w:rPr>
              <w:t xml:space="preserve"> </w:t>
            </w:r>
            <w:r w:rsidR="00CF0A47" w:rsidRPr="0069107E">
              <w:rPr>
                <w:rFonts w:cstheme="majorBidi"/>
                <w:i/>
                <w:iCs/>
                <w:color w:val="000000" w:themeColor="text1"/>
                <w:sz w:val="23"/>
                <w:szCs w:val="23"/>
              </w:rPr>
              <w:t>Article 15 Membership Registration Fee and Association Fee</w:t>
            </w:r>
            <w:r w:rsidR="00CF0A47" w:rsidRPr="0069107E">
              <w:rPr>
                <w:rFonts w:cstheme="majorBidi"/>
                <w:color w:val="000000" w:themeColor="text1"/>
                <w:sz w:val="23"/>
                <w:szCs w:val="23"/>
              </w:rPr>
              <w:t xml:space="preserve"> </w:t>
            </w:r>
          </w:p>
          <w:p w:rsidR="00CF0A47" w:rsidRPr="0069107E" w:rsidRDefault="00CF0A47" w:rsidP="0069107E">
            <w:pPr>
              <w:spacing w:line="276" w:lineRule="auto"/>
              <w:rPr>
                <w:rFonts w:cstheme="majorBidi"/>
                <w:color w:val="000000" w:themeColor="text1"/>
                <w:sz w:val="23"/>
                <w:szCs w:val="23"/>
              </w:rPr>
            </w:pPr>
          </w:p>
          <w:p w:rsidR="006D4EC7" w:rsidRPr="0069107E" w:rsidRDefault="00CF0A47" w:rsidP="0069107E">
            <w:pPr>
              <w:spacing w:line="276" w:lineRule="auto"/>
              <w:rPr>
                <w:rFonts w:cstheme="majorBidi"/>
                <w:color w:val="000000" w:themeColor="text1"/>
                <w:sz w:val="23"/>
                <w:szCs w:val="23"/>
              </w:rPr>
            </w:pPr>
            <w:r w:rsidRPr="0069107E">
              <w:rPr>
                <w:rFonts w:cstheme="majorBidi"/>
                <w:color w:val="000000" w:themeColor="text1"/>
                <w:sz w:val="23"/>
                <w:szCs w:val="23"/>
                <w:u w:val="single"/>
              </w:rPr>
              <w:t>Article 16 Special Association Fee</w:t>
            </w:r>
            <w:r w:rsidRPr="0069107E">
              <w:rPr>
                <w:rFonts w:cstheme="majorBidi"/>
                <w:color w:val="000000" w:themeColor="text1"/>
                <w:sz w:val="23"/>
                <w:szCs w:val="23"/>
              </w:rPr>
              <w:t>: The Association may from time to time demand special association fee from the members for use as the expense of the project or the ad hoc work of the Association as supported by not less than three-fourths vote of total vote of all of the Ordinary Members attending the Ordinary General Meeting.</w:t>
            </w:r>
          </w:p>
        </w:tc>
        <w:tc>
          <w:tcPr>
            <w:tcW w:w="3561" w:type="dxa"/>
          </w:tcPr>
          <w:p w:rsidR="007A5352" w:rsidRPr="00C3664A" w:rsidRDefault="007A5352" w:rsidP="0069107E">
            <w:pPr>
              <w:spacing w:line="276" w:lineRule="auto"/>
              <w:rPr>
                <w:rFonts w:cstheme="majorBidi"/>
                <w:color w:val="000099"/>
                <w:sz w:val="23"/>
                <w:szCs w:val="23"/>
              </w:rPr>
            </w:pPr>
            <w:r w:rsidRPr="0069107E">
              <w:rPr>
                <w:rFonts w:cstheme="majorBidi"/>
                <w:color w:val="000000" w:themeColor="text1"/>
                <w:sz w:val="23"/>
                <w:szCs w:val="23"/>
              </w:rPr>
              <w:t xml:space="preserve">   1) The Ordinary Member shall pay </w:t>
            </w:r>
            <w:r w:rsidRPr="00C3664A">
              <w:rPr>
                <w:rFonts w:cstheme="majorBidi"/>
                <w:color w:val="000099"/>
                <w:sz w:val="23"/>
                <w:szCs w:val="23"/>
              </w:rPr>
              <w:t xml:space="preserve">the registration fee in the amount of 10,000 Baht </w:t>
            </w:r>
            <w:r w:rsidRPr="0069107E">
              <w:rPr>
                <w:rFonts w:cstheme="majorBidi"/>
                <w:color w:val="000000" w:themeColor="text1"/>
                <w:sz w:val="23"/>
                <w:szCs w:val="23"/>
              </w:rPr>
              <w:t xml:space="preserve">and </w:t>
            </w:r>
            <w:r w:rsidRPr="00C3664A">
              <w:rPr>
                <w:rFonts w:cstheme="majorBidi"/>
                <w:color w:val="000099"/>
                <w:sz w:val="23"/>
                <w:szCs w:val="23"/>
              </w:rPr>
              <w:t>annual association fee in the amount of 25,000 Baht.</w:t>
            </w:r>
          </w:p>
          <w:p w:rsidR="007A5352" w:rsidRPr="0069107E" w:rsidRDefault="007A5352"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 Application from January 1 up to June 30, the payments shall be made on a yearly basis, but as from July 1 and up to December 31, the half payments shall be made on a yearly basis. </w:t>
            </w:r>
          </w:p>
          <w:p w:rsidR="007A5352" w:rsidRPr="0069107E" w:rsidRDefault="007A5352" w:rsidP="0069107E">
            <w:pPr>
              <w:spacing w:line="276" w:lineRule="auto"/>
              <w:rPr>
                <w:rFonts w:cstheme="majorBidi"/>
                <w:color w:val="000000" w:themeColor="text1"/>
                <w:sz w:val="23"/>
                <w:szCs w:val="23"/>
              </w:rPr>
            </w:pPr>
            <w:r w:rsidRPr="0069107E">
              <w:rPr>
                <w:rFonts w:cstheme="majorBidi"/>
                <w:color w:val="000000" w:themeColor="text1"/>
                <w:sz w:val="23"/>
                <w:szCs w:val="23"/>
              </w:rPr>
              <w:t>- The existing members shall have completed payment of the association fee to the Association within March 31 of each year.</w:t>
            </w:r>
          </w:p>
          <w:p w:rsidR="006D4EC7" w:rsidRPr="0069107E" w:rsidRDefault="006D4EC7" w:rsidP="0069107E">
            <w:pPr>
              <w:pStyle w:val="NoSpacing"/>
              <w:spacing w:line="276" w:lineRule="auto"/>
              <w:rPr>
                <w:sz w:val="10"/>
                <w:szCs w:val="10"/>
              </w:rPr>
            </w:pPr>
          </w:p>
          <w:p w:rsidR="007A5352" w:rsidRPr="0062039F" w:rsidRDefault="006D4EC7" w:rsidP="0069107E">
            <w:pPr>
              <w:spacing w:line="276" w:lineRule="auto"/>
              <w:rPr>
                <w:rFonts w:cstheme="majorBidi"/>
                <w:color w:val="FF0000"/>
                <w:sz w:val="23"/>
                <w:szCs w:val="23"/>
              </w:rPr>
            </w:pPr>
            <w:r w:rsidRPr="0062039F">
              <w:rPr>
                <w:rFonts w:cstheme="majorBidi"/>
                <w:color w:val="FF0000"/>
                <w:sz w:val="23"/>
                <w:szCs w:val="23"/>
                <w:u w:val="single"/>
              </w:rPr>
              <w:t>Note</w:t>
            </w:r>
            <w:r w:rsidRPr="0062039F">
              <w:rPr>
                <w:rFonts w:cstheme="majorBidi"/>
                <w:color w:val="FF0000"/>
                <w:sz w:val="23"/>
                <w:szCs w:val="23"/>
              </w:rPr>
              <w:t xml:space="preserve">: </w:t>
            </w:r>
            <w:r w:rsidR="00CF0A47" w:rsidRPr="0062039F">
              <w:rPr>
                <w:rFonts w:cstheme="majorBidi"/>
                <w:color w:val="FF0000"/>
                <w:sz w:val="23"/>
                <w:szCs w:val="23"/>
                <w:u w:val="single"/>
              </w:rPr>
              <w:t>Special Association Fee</w:t>
            </w:r>
            <w:r w:rsidR="00CF0A47" w:rsidRPr="0062039F">
              <w:rPr>
                <w:rFonts w:cstheme="majorBidi"/>
                <w:color w:val="FF0000"/>
                <w:sz w:val="23"/>
                <w:szCs w:val="23"/>
              </w:rPr>
              <w:t>,</w:t>
            </w:r>
            <w:r w:rsidR="00CF0A47" w:rsidRPr="0062039F">
              <w:rPr>
                <w:rFonts w:cstheme="majorBidi"/>
                <w:b/>
                <w:bCs/>
                <w:color w:val="FF0000"/>
                <w:sz w:val="23"/>
                <w:szCs w:val="23"/>
              </w:rPr>
              <w:t xml:space="preserve"> </w:t>
            </w:r>
          </w:p>
          <w:p w:rsidR="006D4EC7" w:rsidRPr="0069107E" w:rsidRDefault="006D4EC7" w:rsidP="0069107E">
            <w:pPr>
              <w:spacing w:line="276" w:lineRule="auto"/>
              <w:rPr>
                <w:rFonts w:cstheme="majorBidi"/>
                <w:color w:val="000000" w:themeColor="text1"/>
                <w:sz w:val="23"/>
                <w:szCs w:val="23"/>
              </w:rPr>
            </w:pPr>
            <w:proofErr w:type="gramStart"/>
            <w:r w:rsidRPr="0062039F">
              <w:rPr>
                <w:rFonts w:cstheme="majorBidi"/>
                <w:color w:val="FF0000"/>
                <w:sz w:val="23"/>
                <w:szCs w:val="23"/>
              </w:rPr>
              <w:t>such</w:t>
            </w:r>
            <w:proofErr w:type="gramEnd"/>
            <w:r w:rsidRPr="0062039F">
              <w:rPr>
                <w:rFonts w:cstheme="majorBidi"/>
                <w:color w:val="FF0000"/>
                <w:sz w:val="23"/>
                <w:szCs w:val="23"/>
              </w:rPr>
              <w:t xml:space="preserve"> </w:t>
            </w:r>
            <w:r w:rsidR="007A5352" w:rsidRPr="0062039F">
              <w:rPr>
                <w:rFonts w:cstheme="majorBidi"/>
                <w:color w:val="FF0000"/>
                <w:sz w:val="23"/>
                <w:szCs w:val="23"/>
              </w:rPr>
              <w:t xml:space="preserve">as </w:t>
            </w:r>
            <w:r w:rsidR="00CF0A47" w:rsidRPr="0062039F">
              <w:rPr>
                <w:rFonts w:cstheme="majorBidi"/>
                <w:color w:val="FF0000"/>
                <w:sz w:val="23"/>
                <w:szCs w:val="23"/>
              </w:rPr>
              <w:t xml:space="preserve">TTIA’s extra subsidy budget </w:t>
            </w:r>
            <w:r w:rsidR="007A5352" w:rsidRPr="0062039F">
              <w:rPr>
                <w:rFonts w:cstheme="majorBidi"/>
                <w:color w:val="FF0000"/>
                <w:sz w:val="23"/>
                <w:szCs w:val="23"/>
              </w:rPr>
              <w:t xml:space="preserve">supported by </w:t>
            </w:r>
            <w:r w:rsidRPr="0062039F">
              <w:rPr>
                <w:rFonts w:cstheme="majorBidi"/>
                <w:color w:val="FF0000"/>
                <w:sz w:val="23"/>
                <w:szCs w:val="23"/>
              </w:rPr>
              <w:t>ordinary members</w:t>
            </w:r>
            <w:r w:rsidR="007A5352" w:rsidRPr="0062039F">
              <w:rPr>
                <w:rFonts w:cstheme="majorBidi"/>
                <w:color w:val="FF0000"/>
                <w:sz w:val="23"/>
                <w:szCs w:val="23"/>
              </w:rPr>
              <w:t>.</w:t>
            </w:r>
          </w:p>
        </w:tc>
        <w:tc>
          <w:tcPr>
            <w:tcW w:w="3561" w:type="dxa"/>
          </w:tcPr>
          <w:p w:rsidR="007A5352" w:rsidRPr="00C3664A" w:rsidRDefault="007A5352" w:rsidP="0069107E">
            <w:pPr>
              <w:spacing w:line="276" w:lineRule="auto"/>
              <w:rPr>
                <w:rFonts w:cstheme="majorBidi"/>
                <w:color w:val="000099"/>
                <w:sz w:val="23"/>
                <w:szCs w:val="23"/>
              </w:rPr>
            </w:pPr>
            <w:r w:rsidRPr="0069107E">
              <w:rPr>
                <w:rFonts w:cstheme="majorBidi"/>
                <w:color w:val="000000" w:themeColor="text1"/>
                <w:sz w:val="23"/>
                <w:szCs w:val="23"/>
              </w:rPr>
              <w:t xml:space="preserve">   </w:t>
            </w:r>
            <w:r w:rsidR="00C3664A">
              <w:rPr>
                <w:rFonts w:cstheme="majorBidi"/>
                <w:color w:val="000000" w:themeColor="text1"/>
                <w:sz w:val="23"/>
                <w:szCs w:val="23"/>
              </w:rPr>
              <w:t>1</w:t>
            </w:r>
            <w:r w:rsidRPr="0069107E">
              <w:rPr>
                <w:rFonts w:cstheme="majorBidi"/>
                <w:color w:val="000000" w:themeColor="text1"/>
                <w:sz w:val="23"/>
                <w:szCs w:val="23"/>
              </w:rPr>
              <w:t xml:space="preserve">) The Extraordinary Member shall pay </w:t>
            </w:r>
            <w:r w:rsidRPr="00C3664A">
              <w:rPr>
                <w:rFonts w:cstheme="majorBidi"/>
                <w:color w:val="000099"/>
                <w:sz w:val="23"/>
                <w:szCs w:val="23"/>
              </w:rPr>
              <w:t xml:space="preserve">the registration fee in the amount of 10,000 Baht </w:t>
            </w:r>
            <w:r w:rsidRPr="0069107E">
              <w:rPr>
                <w:rFonts w:cstheme="majorBidi"/>
                <w:color w:val="000000" w:themeColor="text1"/>
                <w:sz w:val="23"/>
                <w:szCs w:val="23"/>
              </w:rPr>
              <w:t xml:space="preserve">and </w:t>
            </w:r>
            <w:r w:rsidRPr="00C3664A">
              <w:rPr>
                <w:rFonts w:cstheme="majorBidi"/>
                <w:color w:val="000099"/>
                <w:sz w:val="23"/>
                <w:szCs w:val="23"/>
              </w:rPr>
              <w:t>annual association fee in the amount of 25,000 Baht.</w:t>
            </w:r>
          </w:p>
          <w:p w:rsidR="007A5352" w:rsidRPr="0069107E" w:rsidRDefault="007A5352"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 Application from January 1 up to June 30, the payments shall be made on a yearly basis, but as from July 1 and up to December 31, the half payments shall be made on a yearly basis. </w:t>
            </w:r>
          </w:p>
          <w:p w:rsidR="006D4EC7" w:rsidRPr="0069107E" w:rsidRDefault="007A5352" w:rsidP="0069107E">
            <w:pPr>
              <w:spacing w:line="276" w:lineRule="auto"/>
              <w:rPr>
                <w:rFonts w:cstheme="majorBidi"/>
                <w:color w:val="000000" w:themeColor="text1"/>
                <w:sz w:val="23"/>
                <w:szCs w:val="23"/>
              </w:rPr>
            </w:pPr>
            <w:r w:rsidRPr="0069107E">
              <w:rPr>
                <w:rFonts w:cstheme="majorBidi"/>
                <w:color w:val="000000" w:themeColor="text1"/>
                <w:sz w:val="23"/>
                <w:szCs w:val="23"/>
              </w:rPr>
              <w:t>- The existing members shall have completed payment of the association fee to the Association within March 31 of each year.</w:t>
            </w:r>
          </w:p>
        </w:tc>
      </w:tr>
      <w:tr w:rsidR="00FD2BF9" w:rsidRPr="00D2180C" w:rsidTr="006D4EC7">
        <w:tc>
          <w:tcPr>
            <w:tcW w:w="3560" w:type="dxa"/>
          </w:tcPr>
          <w:p w:rsidR="006D4EC7" w:rsidRPr="0069107E" w:rsidRDefault="006D4EC7" w:rsidP="00C3664A">
            <w:pPr>
              <w:spacing w:line="276" w:lineRule="auto"/>
              <w:rPr>
                <w:rFonts w:cstheme="majorBidi"/>
                <w:b/>
                <w:bCs/>
                <w:color w:val="000000" w:themeColor="text1"/>
                <w:sz w:val="23"/>
                <w:szCs w:val="23"/>
              </w:rPr>
            </w:pPr>
            <w:r w:rsidRPr="0069107E">
              <w:rPr>
                <w:rFonts w:cstheme="majorBidi"/>
                <w:b/>
                <w:bCs/>
                <w:color w:val="000000" w:themeColor="text1"/>
                <w:sz w:val="23"/>
                <w:szCs w:val="23"/>
              </w:rPr>
              <w:t xml:space="preserve">3. Attending </w:t>
            </w:r>
            <w:r w:rsidR="00C3664A">
              <w:rPr>
                <w:rFonts w:cstheme="majorBidi"/>
                <w:b/>
                <w:bCs/>
                <w:color w:val="000000" w:themeColor="text1"/>
                <w:sz w:val="23"/>
                <w:szCs w:val="23"/>
              </w:rPr>
              <w:t>TTIA</w:t>
            </w:r>
            <w:r w:rsidRPr="0069107E">
              <w:rPr>
                <w:rFonts w:cstheme="majorBidi"/>
                <w:b/>
                <w:bCs/>
                <w:color w:val="000000" w:themeColor="text1"/>
                <w:sz w:val="23"/>
                <w:szCs w:val="23"/>
              </w:rPr>
              <w:t xml:space="preserve"> </w:t>
            </w:r>
            <w:r w:rsidR="008F0438" w:rsidRPr="0069107E">
              <w:rPr>
                <w:rFonts w:cstheme="majorBidi"/>
                <w:b/>
                <w:bCs/>
                <w:color w:val="000000" w:themeColor="text1"/>
                <w:sz w:val="23"/>
                <w:szCs w:val="23"/>
              </w:rPr>
              <w:t xml:space="preserve">regular </w:t>
            </w:r>
            <w:r w:rsidRPr="0069107E">
              <w:rPr>
                <w:rFonts w:cstheme="majorBidi"/>
                <w:b/>
                <w:bCs/>
                <w:color w:val="000000" w:themeColor="text1"/>
                <w:sz w:val="23"/>
                <w:szCs w:val="23"/>
              </w:rPr>
              <w:t>meeting</w:t>
            </w:r>
            <w:r w:rsidR="00C3664A">
              <w:rPr>
                <w:rFonts w:cstheme="majorBidi"/>
                <w:b/>
                <w:bCs/>
                <w:color w:val="000000" w:themeColor="text1"/>
                <w:sz w:val="23"/>
                <w:szCs w:val="23"/>
              </w:rPr>
              <w:t xml:space="preserve"> for Ordinary Member</w:t>
            </w:r>
            <w:r w:rsidRPr="0069107E">
              <w:rPr>
                <w:rFonts w:cstheme="majorBidi"/>
                <w:b/>
                <w:bCs/>
                <w:color w:val="000000" w:themeColor="text1"/>
                <w:sz w:val="23"/>
                <w:szCs w:val="23"/>
              </w:rPr>
              <w:t xml:space="preserve"> </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Qualified</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Unqualified</w:t>
            </w:r>
          </w:p>
        </w:tc>
      </w:tr>
      <w:tr w:rsidR="00FD2BF9" w:rsidRPr="00D2180C" w:rsidTr="006D4EC7">
        <w:tc>
          <w:tcPr>
            <w:tcW w:w="3560" w:type="dxa"/>
          </w:tcPr>
          <w:p w:rsidR="006D4EC7" w:rsidRPr="0069107E" w:rsidRDefault="006D4EC7"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t xml:space="preserve">4. Attending </w:t>
            </w:r>
            <w:r w:rsidR="00860CD2" w:rsidRPr="0069107E">
              <w:rPr>
                <w:rFonts w:cstheme="majorBidi"/>
                <w:b/>
                <w:bCs/>
                <w:color w:val="000000" w:themeColor="text1"/>
                <w:sz w:val="23"/>
                <w:szCs w:val="23"/>
              </w:rPr>
              <w:t xml:space="preserve">Annual General Meeting  </w:t>
            </w:r>
            <w:r w:rsidRPr="0069107E">
              <w:rPr>
                <w:rFonts w:cstheme="majorBidi"/>
                <w:b/>
                <w:bCs/>
                <w:color w:val="000000" w:themeColor="text1"/>
                <w:sz w:val="23"/>
                <w:szCs w:val="23"/>
              </w:rPr>
              <w:t>(April</w:t>
            </w:r>
            <w:r w:rsidRPr="0069107E">
              <w:rPr>
                <w:rFonts w:cstheme="majorBidi"/>
                <w:color w:val="000000" w:themeColor="text1"/>
                <w:sz w:val="23"/>
                <w:szCs w:val="23"/>
              </w:rPr>
              <w:t>)</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Qualified</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Qualified</w:t>
            </w:r>
          </w:p>
        </w:tc>
      </w:tr>
      <w:tr w:rsidR="00FD2BF9" w:rsidRPr="00D2180C" w:rsidTr="006D4EC7">
        <w:tc>
          <w:tcPr>
            <w:tcW w:w="3560" w:type="dxa"/>
          </w:tcPr>
          <w:p w:rsidR="00962A9B" w:rsidRPr="0069107E" w:rsidRDefault="006D4EC7"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lastRenderedPageBreak/>
              <w:t xml:space="preserve">5. </w:t>
            </w:r>
            <w:r w:rsidR="008F0438" w:rsidRPr="0069107E">
              <w:rPr>
                <w:rFonts w:cstheme="majorBidi"/>
                <w:b/>
                <w:bCs/>
                <w:color w:val="000000" w:themeColor="text1"/>
                <w:sz w:val="23"/>
                <w:szCs w:val="23"/>
              </w:rPr>
              <w:t xml:space="preserve">Only the Ordinary Member is entitled to vote in the General Meeting and is entitled to be elected as the member of the Committee.  </w:t>
            </w:r>
          </w:p>
          <w:p w:rsidR="006D4EC7" w:rsidRPr="0069107E" w:rsidRDefault="006D4EC7" w:rsidP="0069107E">
            <w:pPr>
              <w:spacing w:line="276" w:lineRule="auto"/>
              <w:rPr>
                <w:rFonts w:cstheme="majorBidi"/>
                <w:i/>
                <w:iCs/>
                <w:color w:val="000000" w:themeColor="text1"/>
                <w:sz w:val="23"/>
                <w:szCs w:val="23"/>
              </w:rPr>
            </w:pPr>
            <w:r w:rsidRPr="0069107E">
              <w:rPr>
                <w:rFonts w:cstheme="majorBidi"/>
                <w:i/>
                <w:iCs/>
                <w:color w:val="000000" w:themeColor="text1"/>
                <w:sz w:val="23"/>
                <w:szCs w:val="23"/>
              </w:rPr>
              <w:t xml:space="preserve">Refer to: TTIA </w:t>
            </w:r>
            <w:r w:rsidR="00196658" w:rsidRPr="0069107E">
              <w:rPr>
                <w:rFonts w:cstheme="majorBidi"/>
                <w:i/>
                <w:iCs/>
                <w:color w:val="000000" w:themeColor="text1"/>
                <w:sz w:val="23"/>
                <w:szCs w:val="23"/>
              </w:rPr>
              <w:t>ARTICLES</w:t>
            </w:r>
            <w:r w:rsidRPr="0069107E">
              <w:rPr>
                <w:rFonts w:cstheme="majorBidi"/>
                <w:i/>
                <w:iCs/>
                <w:color w:val="000000" w:themeColor="text1"/>
                <w:sz w:val="23"/>
                <w:szCs w:val="23"/>
              </w:rPr>
              <w:t xml:space="preserve">, </w:t>
            </w:r>
            <w:r w:rsidR="005C7817" w:rsidRPr="0069107E">
              <w:rPr>
                <w:rFonts w:cstheme="majorBidi"/>
                <w:i/>
                <w:iCs/>
                <w:color w:val="000000" w:themeColor="text1"/>
                <w:sz w:val="23"/>
                <w:szCs w:val="23"/>
              </w:rPr>
              <w:t xml:space="preserve">under </w:t>
            </w:r>
            <w:r w:rsidR="008F0438" w:rsidRPr="0069107E">
              <w:rPr>
                <w:rFonts w:cstheme="majorBidi"/>
                <w:i/>
                <w:iCs/>
                <w:color w:val="000000" w:themeColor="text1"/>
                <w:sz w:val="23"/>
                <w:szCs w:val="23"/>
              </w:rPr>
              <w:t>Chapter 4</w:t>
            </w:r>
            <w:r w:rsidR="005C7817" w:rsidRPr="0069107E">
              <w:rPr>
                <w:rFonts w:cstheme="majorBidi"/>
                <w:i/>
                <w:iCs/>
                <w:color w:val="000000" w:themeColor="text1"/>
                <w:sz w:val="23"/>
                <w:szCs w:val="23"/>
              </w:rPr>
              <w:t xml:space="preserve"> </w:t>
            </w:r>
            <w:r w:rsidR="008F0438" w:rsidRPr="0069107E">
              <w:rPr>
                <w:rFonts w:cstheme="majorBidi"/>
                <w:i/>
                <w:iCs/>
                <w:color w:val="000000" w:themeColor="text1"/>
                <w:sz w:val="23"/>
                <w:szCs w:val="23"/>
              </w:rPr>
              <w:t xml:space="preserve">Rights and Duties of the Member </w:t>
            </w:r>
            <w:r w:rsidR="005C7817" w:rsidRPr="0069107E">
              <w:rPr>
                <w:rFonts w:cstheme="majorBidi"/>
                <w:i/>
                <w:iCs/>
                <w:color w:val="000000" w:themeColor="text1"/>
                <w:sz w:val="23"/>
                <w:szCs w:val="23"/>
              </w:rPr>
              <w:t>in</w:t>
            </w:r>
            <w:r w:rsidR="008F0438" w:rsidRPr="0069107E">
              <w:rPr>
                <w:rFonts w:cstheme="majorBidi"/>
                <w:i/>
                <w:iCs/>
                <w:color w:val="000000" w:themeColor="text1"/>
                <w:sz w:val="23"/>
                <w:szCs w:val="23"/>
              </w:rPr>
              <w:t xml:space="preserve"> Article  13</w:t>
            </w:r>
            <w:r w:rsidR="005C7817" w:rsidRPr="0069107E">
              <w:rPr>
                <w:rFonts w:cstheme="majorBidi"/>
                <w:i/>
                <w:iCs/>
                <w:color w:val="000000" w:themeColor="text1"/>
                <w:sz w:val="23"/>
                <w:szCs w:val="23"/>
              </w:rPr>
              <w:t>(6)</w:t>
            </w:r>
            <w:r w:rsidR="008F0438" w:rsidRPr="0069107E">
              <w:rPr>
                <w:rFonts w:cstheme="majorBidi"/>
                <w:i/>
                <w:iCs/>
                <w:color w:val="000000" w:themeColor="text1"/>
                <w:sz w:val="23"/>
                <w:szCs w:val="23"/>
              </w:rPr>
              <w:t xml:space="preserve"> Right of Member</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Qualified</w:t>
            </w:r>
          </w:p>
        </w:tc>
        <w:tc>
          <w:tcPr>
            <w:tcW w:w="3561" w:type="dxa"/>
          </w:tcPr>
          <w:p w:rsidR="006D4EC7" w:rsidRPr="0069107E" w:rsidRDefault="006D4EC7"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Unqualified</w:t>
            </w:r>
          </w:p>
        </w:tc>
      </w:tr>
      <w:tr w:rsidR="00C01103" w:rsidRPr="00D2180C" w:rsidTr="006D4EC7">
        <w:tc>
          <w:tcPr>
            <w:tcW w:w="3560" w:type="dxa"/>
          </w:tcPr>
          <w:p w:rsidR="001A01A3" w:rsidRDefault="00C01103" w:rsidP="00C3664A">
            <w:pPr>
              <w:spacing w:line="276" w:lineRule="auto"/>
              <w:rPr>
                <w:rFonts w:cstheme="majorBidi"/>
                <w:b/>
                <w:bCs/>
                <w:color w:val="000000" w:themeColor="text1"/>
                <w:sz w:val="23"/>
                <w:szCs w:val="23"/>
              </w:rPr>
            </w:pPr>
            <w:r w:rsidRPr="0069107E">
              <w:rPr>
                <w:rFonts w:cstheme="majorBidi"/>
                <w:b/>
                <w:bCs/>
                <w:color w:val="000000" w:themeColor="text1"/>
                <w:sz w:val="23"/>
                <w:szCs w:val="23"/>
              </w:rPr>
              <w:t xml:space="preserve">6. Submitting the Letter of </w:t>
            </w:r>
            <w:r w:rsidR="00C3664A" w:rsidRPr="00C3664A">
              <w:rPr>
                <w:rFonts w:cstheme="majorBidi"/>
                <w:b/>
                <w:bCs/>
                <w:color w:val="000000" w:themeColor="text1"/>
                <w:sz w:val="23"/>
                <w:szCs w:val="23"/>
              </w:rPr>
              <w:t xml:space="preserve">Declaration Confirmation to Apply for Membership of </w:t>
            </w:r>
          </w:p>
          <w:p w:rsidR="00C3664A" w:rsidRDefault="00C3664A" w:rsidP="00C3664A">
            <w:pPr>
              <w:spacing w:line="276" w:lineRule="auto"/>
              <w:rPr>
                <w:rFonts w:cstheme="majorBidi"/>
                <w:color w:val="000000" w:themeColor="text1"/>
                <w:sz w:val="23"/>
                <w:szCs w:val="23"/>
              </w:rPr>
            </w:pPr>
            <w:r w:rsidRPr="00C3664A">
              <w:rPr>
                <w:rFonts w:cstheme="majorBidi"/>
                <w:b/>
                <w:bCs/>
                <w:color w:val="000000" w:themeColor="text1"/>
                <w:sz w:val="23"/>
                <w:szCs w:val="23"/>
              </w:rPr>
              <w:t>Thai Tuna Industry Association</w:t>
            </w:r>
            <w:r w:rsidR="001A01A3">
              <w:rPr>
                <w:rFonts w:cstheme="majorBidi"/>
                <w:color w:val="000000" w:themeColor="text1"/>
                <w:sz w:val="23"/>
                <w:szCs w:val="23"/>
              </w:rPr>
              <w:t xml:space="preserve"> </w:t>
            </w:r>
            <w:r w:rsidR="001A01A3" w:rsidRPr="001A01A3">
              <w:rPr>
                <w:rFonts w:cstheme="minorHAnsi"/>
                <w:b/>
                <w:bCs/>
                <w:color w:val="FF0000"/>
                <w:sz w:val="23"/>
                <w:szCs w:val="23"/>
                <w:cs/>
              </w:rPr>
              <w:t>(</w:t>
            </w:r>
            <w:r w:rsidR="001A01A3" w:rsidRPr="001A01A3">
              <w:rPr>
                <w:rFonts w:cstheme="minorHAnsi"/>
                <w:b/>
                <w:bCs/>
                <w:color w:val="FF0000"/>
                <w:sz w:val="23"/>
                <w:szCs w:val="23"/>
              </w:rPr>
              <w:t>FORM 1</w:t>
            </w:r>
            <w:r w:rsidR="001A01A3" w:rsidRPr="001A01A3">
              <w:rPr>
                <w:rFonts w:cstheme="minorHAnsi"/>
                <w:b/>
                <w:bCs/>
                <w:color w:val="FF0000"/>
                <w:sz w:val="23"/>
                <w:szCs w:val="23"/>
                <w:cs/>
              </w:rPr>
              <w:t>)</w:t>
            </w:r>
            <w:r w:rsidR="001A01A3" w:rsidRPr="001A01A3">
              <w:rPr>
                <w:rFonts w:cstheme="majorBidi" w:hint="cs"/>
                <w:color w:val="FF0000"/>
                <w:sz w:val="23"/>
                <w:szCs w:val="23"/>
                <w:cs/>
              </w:rPr>
              <w:t xml:space="preserve"> </w:t>
            </w:r>
            <w:r w:rsidR="00C01103" w:rsidRPr="0069107E">
              <w:rPr>
                <w:rFonts w:cstheme="majorBidi"/>
                <w:color w:val="000000" w:themeColor="text1"/>
                <w:sz w:val="23"/>
                <w:szCs w:val="23"/>
              </w:rPr>
              <w:t xml:space="preserve">, by stating that </w:t>
            </w:r>
            <w:r>
              <w:rPr>
                <w:rFonts w:cstheme="majorBidi"/>
                <w:color w:val="000000" w:themeColor="text1"/>
                <w:sz w:val="23"/>
                <w:szCs w:val="23"/>
              </w:rPr>
              <w:t xml:space="preserve">the company </w:t>
            </w:r>
            <w:r w:rsidRPr="00C3664A">
              <w:rPr>
                <w:rFonts w:cstheme="majorBidi"/>
                <w:color w:val="000000" w:themeColor="text1"/>
                <w:sz w:val="23"/>
                <w:szCs w:val="23"/>
              </w:rPr>
              <w:t xml:space="preserve">will fully support the compliance of TTIA’s </w:t>
            </w:r>
            <w:r w:rsidR="00C01103" w:rsidRPr="0069107E">
              <w:rPr>
                <w:rFonts w:cstheme="majorBidi"/>
                <w:color w:val="000000" w:themeColor="text1"/>
                <w:sz w:val="23"/>
                <w:szCs w:val="23"/>
              </w:rPr>
              <w:t xml:space="preserve">policies in 3 aspects; namely, </w:t>
            </w:r>
          </w:p>
          <w:p w:rsidR="00C01103" w:rsidRPr="0069107E" w:rsidRDefault="00C01103" w:rsidP="00C3664A">
            <w:pPr>
              <w:spacing w:line="276" w:lineRule="auto"/>
              <w:rPr>
                <w:rFonts w:cstheme="majorBidi"/>
                <w:color w:val="000000" w:themeColor="text1"/>
                <w:sz w:val="23"/>
                <w:szCs w:val="23"/>
              </w:rPr>
            </w:pPr>
            <w:r w:rsidRPr="0069107E">
              <w:rPr>
                <w:rFonts w:cstheme="majorBidi"/>
                <w:color w:val="000000" w:themeColor="text1"/>
                <w:sz w:val="23"/>
                <w:szCs w:val="23"/>
              </w:rPr>
              <w:t>(1</w:t>
            </w:r>
            <w:r w:rsidRPr="0069107E">
              <w:rPr>
                <w:rFonts w:cs="Angsana New"/>
                <w:color w:val="000000" w:themeColor="text1"/>
                <w:sz w:val="23"/>
                <w:szCs w:val="23"/>
              </w:rPr>
              <w:t>)</w:t>
            </w:r>
            <w:r w:rsidRPr="0069107E">
              <w:rPr>
                <w:rFonts w:cs="Angsana New"/>
                <w:color w:val="000000" w:themeColor="text1"/>
                <w:sz w:val="23"/>
                <w:szCs w:val="23"/>
                <w:cs/>
              </w:rPr>
              <w:t xml:space="preserve"> </w:t>
            </w:r>
            <w:r w:rsidRPr="0069107E">
              <w:rPr>
                <w:rFonts w:cstheme="majorBidi"/>
                <w:color w:val="000000" w:themeColor="text1"/>
                <w:sz w:val="23"/>
                <w:szCs w:val="23"/>
              </w:rPr>
              <w:t xml:space="preserve">food safety; </w:t>
            </w:r>
          </w:p>
          <w:p w:rsidR="00C01103" w:rsidRPr="0069107E" w:rsidRDefault="00C01103" w:rsidP="0069107E">
            <w:pPr>
              <w:spacing w:line="276" w:lineRule="auto"/>
              <w:rPr>
                <w:rFonts w:cstheme="majorBidi"/>
                <w:color w:val="000000" w:themeColor="text1"/>
                <w:sz w:val="23"/>
                <w:szCs w:val="23"/>
              </w:rPr>
            </w:pPr>
            <w:r w:rsidRPr="0069107E">
              <w:rPr>
                <w:rFonts w:cstheme="majorBidi"/>
                <w:color w:val="000000" w:themeColor="text1"/>
                <w:sz w:val="23"/>
                <w:szCs w:val="23"/>
              </w:rPr>
              <w:t>(</w:t>
            </w:r>
            <w:r w:rsidRPr="0069107E">
              <w:rPr>
                <w:rFonts w:cs="Angsana New"/>
                <w:color w:val="000000" w:themeColor="text1"/>
                <w:sz w:val="23"/>
                <w:szCs w:val="23"/>
              </w:rPr>
              <w:t>2)</w:t>
            </w:r>
            <w:r w:rsidRPr="0069107E">
              <w:rPr>
                <w:rFonts w:cs="Angsana New"/>
                <w:color w:val="000000" w:themeColor="text1"/>
                <w:sz w:val="23"/>
                <w:szCs w:val="23"/>
                <w:cs/>
              </w:rPr>
              <w:t xml:space="preserve"> </w:t>
            </w:r>
            <w:r w:rsidRPr="0069107E">
              <w:rPr>
                <w:rFonts w:cstheme="majorBidi"/>
                <w:color w:val="000000" w:themeColor="text1"/>
                <w:sz w:val="23"/>
                <w:szCs w:val="23"/>
              </w:rPr>
              <w:t xml:space="preserve">non IUU Illegal, Unreported and Unregulated Fishing Policy and Sustainability Policy; and </w:t>
            </w:r>
          </w:p>
          <w:p w:rsidR="001A01A3" w:rsidRDefault="00C01103" w:rsidP="001A01A3">
            <w:pPr>
              <w:spacing w:line="276" w:lineRule="auto"/>
              <w:rPr>
                <w:rFonts w:cstheme="majorBidi"/>
                <w:color w:val="FF0000"/>
                <w:sz w:val="23"/>
                <w:szCs w:val="23"/>
              </w:rPr>
            </w:pPr>
            <w:r w:rsidRPr="0069107E">
              <w:rPr>
                <w:rFonts w:cstheme="majorBidi"/>
                <w:color w:val="000000" w:themeColor="text1"/>
                <w:sz w:val="23"/>
                <w:szCs w:val="23"/>
              </w:rPr>
              <w:t>(3)</w:t>
            </w:r>
            <w:r w:rsidRPr="0069107E">
              <w:rPr>
                <w:rFonts w:cs="Angsana New"/>
                <w:color w:val="000000" w:themeColor="text1"/>
                <w:sz w:val="23"/>
                <w:szCs w:val="23"/>
                <w:cs/>
              </w:rPr>
              <w:t xml:space="preserve"> </w:t>
            </w:r>
            <w:proofErr w:type="gramStart"/>
            <w:r w:rsidRPr="0069107E">
              <w:rPr>
                <w:rFonts w:cstheme="majorBidi"/>
                <w:color w:val="000000" w:themeColor="text1"/>
                <w:sz w:val="23"/>
                <w:szCs w:val="23"/>
              </w:rPr>
              <w:t>ethical</w:t>
            </w:r>
            <w:proofErr w:type="gramEnd"/>
            <w:r w:rsidRPr="0069107E">
              <w:rPr>
                <w:rFonts w:cstheme="majorBidi"/>
                <w:color w:val="000000" w:themeColor="text1"/>
                <w:sz w:val="23"/>
                <w:szCs w:val="23"/>
              </w:rPr>
              <w:t xml:space="preserve"> </w:t>
            </w:r>
            <w:proofErr w:type="spellStart"/>
            <w:r w:rsidRPr="0069107E">
              <w:rPr>
                <w:rFonts w:cstheme="majorBidi"/>
                <w:color w:val="000000" w:themeColor="text1"/>
                <w:sz w:val="23"/>
                <w:szCs w:val="23"/>
              </w:rPr>
              <w:t>labour</w:t>
            </w:r>
            <w:proofErr w:type="spellEnd"/>
            <w:r w:rsidRPr="0069107E">
              <w:rPr>
                <w:rFonts w:cstheme="majorBidi"/>
                <w:color w:val="000000" w:themeColor="text1"/>
                <w:sz w:val="23"/>
                <w:szCs w:val="23"/>
              </w:rPr>
              <w:t xml:space="preserve"> practice (Ethical Code of Conduct).</w:t>
            </w:r>
            <w:r w:rsidR="00257176">
              <w:rPr>
                <w:rFonts w:cstheme="majorBidi"/>
                <w:b/>
                <w:bCs/>
                <w:color w:val="000000" w:themeColor="text1"/>
                <w:sz w:val="23"/>
                <w:szCs w:val="23"/>
              </w:rPr>
              <w:t xml:space="preserve"> </w:t>
            </w:r>
          </w:p>
          <w:p w:rsidR="001A01A3" w:rsidRDefault="001A01A3" w:rsidP="001A01A3">
            <w:pPr>
              <w:spacing w:line="276" w:lineRule="auto"/>
              <w:rPr>
                <w:rFonts w:cstheme="majorBidi"/>
                <w:color w:val="FF0000"/>
                <w:sz w:val="23"/>
                <w:szCs w:val="23"/>
              </w:rPr>
            </w:pPr>
          </w:p>
          <w:p w:rsidR="006C60C0" w:rsidRPr="0069107E" w:rsidRDefault="006C60C0" w:rsidP="001A01A3">
            <w:pPr>
              <w:spacing w:line="276" w:lineRule="auto"/>
              <w:rPr>
                <w:rFonts w:cstheme="majorBidi"/>
                <w:i/>
                <w:iCs/>
                <w:color w:val="000000" w:themeColor="text1"/>
                <w:sz w:val="23"/>
                <w:szCs w:val="23"/>
              </w:rPr>
            </w:pPr>
            <w:r w:rsidRPr="0069107E">
              <w:rPr>
                <w:rFonts w:cstheme="majorBidi"/>
                <w:i/>
                <w:iCs/>
                <w:color w:val="000000" w:themeColor="text1"/>
                <w:sz w:val="23"/>
                <w:szCs w:val="23"/>
              </w:rPr>
              <w:t>Refer to</w:t>
            </w:r>
            <w:r w:rsidR="0090133A" w:rsidRPr="0069107E">
              <w:rPr>
                <w:rFonts w:cstheme="majorBidi"/>
                <w:i/>
                <w:iCs/>
                <w:color w:val="000000" w:themeColor="text1"/>
                <w:sz w:val="23"/>
                <w:szCs w:val="23"/>
              </w:rPr>
              <w:t>: TTIA ARTICLES, under Chapter 3</w:t>
            </w:r>
            <w:r w:rsidRPr="0069107E">
              <w:rPr>
                <w:rFonts w:cstheme="majorBidi"/>
                <w:i/>
                <w:iCs/>
                <w:color w:val="000000" w:themeColor="text1"/>
                <w:sz w:val="23"/>
                <w:szCs w:val="23"/>
              </w:rPr>
              <w:t xml:space="preserve"> </w:t>
            </w:r>
            <w:r w:rsidR="0090133A" w:rsidRPr="0069107E">
              <w:rPr>
                <w:rFonts w:cstheme="majorBidi"/>
                <w:i/>
                <w:iCs/>
                <w:color w:val="000000" w:themeColor="text1"/>
                <w:sz w:val="23"/>
                <w:szCs w:val="23"/>
              </w:rPr>
              <w:t>Members and Membership</w:t>
            </w:r>
            <w:r w:rsidRPr="0069107E">
              <w:rPr>
                <w:rFonts w:cstheme="majorBidi"/>
                <w:i/>
                <w:iCs/>
                <w:color w:val="000000" w:themeColor="text1"/>
                <w:sz w:val="23"/>
                <w:szCs w:val="23"/>
              </w:rPr>
              <w:t xml:space="preserve"> in Article 7</w:t>
            </w:r>
            <w:r w:rsidRPr="0069107E">
              <w:rPr>
                <w:rFonts w:cstheme="majorBidi"/>
                <w:i/>
                <w:iCs/>
                <w:color w:val="000000" w:themeColor="text1"/>
                <w:sz w:val="23"/>
                <w:szCs w:val="23"/>
                <w:cs/>
              </w:rPr>
              <w:t xml:space="preserve"> </w:t>
            </w:r>
            <w:r w:rsidRPr="0069107E">
              <w:rPr>
                <w:rFonts w:cstheme="majorBidi"/>
                <w:i/>
                <w:iCs/>
                <w:color w:val="000000" w:themeColor="text1"/>
                <w:sz w:val="23"/>
                <w:szCs w:val="23"/>
              </w:rPr>
              <w:t>Application for Membership</w:t>
            </w:r>
          </w:p>
        </w:tc>
        <w:tc>
          <w:tcPr>
            <w:tcW w:w="3561" w:type="dxa"/>
          </w:tcPr>
          <w:p w:rsidR="00C01103" w:rsidRPr="0069107E" w:rsidRDefault="00C01103"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Enforced</w:t>
            </w:r>
          </w:p>
        </w:tc>
        <w:tc>
          <w:tcPr>
            <w:tcW w:w="3561" w:type="dxa"/>
          </w:tcPr>
          <w:p w:rsidR="00C01103" w:rsidRPr="0069107E" w:rsidRDefault="00C01103" w:rsidP="0069107E">
            <w:pPr>
              <w:spacing w:line="276" w:lineRule="auto"/>
              <w:jc w:val="center"/>
              <w:rPr>
                <w:rFonts w:cstheme="majorBidi"/>
                <w:color w:val="000000" w:themeColor="text1"/>
                <w:sz w:val="23"/>
                <w:szCs w:val="23"/>
              </w:rPr>
            </w:pPr>
            <w:r w:rsidRPr="0069107E">
              <w:rPr>
                <w:rFonts w:cstheme="majorBidi"/>
                <w:color w:val="000000" w:themeColor="text1"/>
                <w:sz w:val="23"/>
                <w:szCs w:val="23"/>
              </w:rPr>
              <w:t>Enforced</w:t>
            </w:r>
          </w:p>
        </w:tc>
      </w:tr>
      <w:tr w:rsidR="00C01103" w:rsidRPr="00D2180C" w:rsidTr="006D4EC7">
        <w:tc>
          <w:tcPr>
            <w:tcW w:w="3560" w:type="dxa"/>
          </w:tcPr>
          <w:p w:rsidR="00EA5DBA" w:rsidRPr="0069107E" w:rsidRDefault="00FD2BF9" w:rsidP="0069107E">
            <w:pPr>
              <w:spacing w:line="276" w:lineRule="auto"/>
              <w:rPr>
                <w:rFonts w:cstheme="majorBidi"/>
                <w:color w:val="000000" w:themeColor="text1"/>
                <w:sz w:val="23"/>
                <w:szCs w:val="23"/>
              </w:rPr>
            </w:pPr>
            <w:r w:rsidRPr="0069107E">
              <w:rPr>
                <w:rFonts w:cstheme="majorBidi"/>
                <w:b/>
                <w:bCs/>
                <w:color w:val="000000" w:themeColor="text1"/>
                <w:sz w:val="23"/>
                <w:szCs w:val="23"/>
              </w:rPr>
              <w:t xml:space="preserve">7. </w:t>
            </w:r>
            <w:r w:rsidR="00EA5DBA" w:rsidRPr="0069107E">
              <w:rPr>
                <w:rFonts w:cstheme="majorBidi"/>
                <w:b/>
                <w:bCs/>
                <w:color w:val="000000" w:themeColor="text1"/>
                <w:sz w:val="23"/>
                <w:szCs w:val="23"/>
              </w:rPr>
              <w:t>Additional Articles</w:t>
            </w:r>
            <w:r w:rsidR="00C01103" w:rsidRPr="0069107E">
              <w:rPr>
                <w:rFonts w:cstheme="majorBidi"/>
                <w:b/>
                <w:bCs/>
                <w:color w:val="000000" w:themeColor="text1"/>
                <w:sz w:val="23"/>
                <w:szCs w:val="23"/>
              </w:rPr>
              <w:t xml:space="preserve"> for Membership Application</w:t>
            </w:r>
            <w:r w:rsidR="00C01103" w:rsidRPr="0069107E">
              <w:rPr>
                <w:rFonts w:cstheme="majorBidi"/>
                <w:color w:val="000000" w:themeColor="text1"/>
                <w:sz w:val="23"/>
                <w:szCs w:val="23"/>
              </w:rPr>
              <w:t xml:space="preserve">, </w:t>
            </w:r>
          </w:p>
          <w:p w:rsidR="004105A0" w:rsidRDefault="00E914FC" w:rsidP="0069107E">
            <w:pPr>
              <w:spacing w:line="276" w:lineRule="auto"/>
              <w:rPr>
                <w:rFonts w:cstheme="majorBidi"/>
                <w:i/>
                <w:iCs/>
                <w:color w:val="000000" w:themeColor="text1"/>
                <w:sz w:val="23"/>
                <w:szCs w:val="23"/>
              </w:rPr>
            </w:pPr>
            <w:r>
              <w:rPr>
                <w:rFonts w:cstheme="majorBidi"/>
                <w:i/>
                <w:iCs/>
                <w:color w:val="000000" w:themeColor="text1"/>
                <w:sz w:val="23"/>
                <w:szCs w:val="23"/>
              </w:rPr>
              <w:t xml:space="preserve">- </w:t>
            </w:r>
            <w:r w:rsidR="00C01103" w:rsidRPr="0069107E">
              <w:rPr>
                <w:rFonts w:cstheme="majorBidi"/>
                <w:i/>
                <w:iCs/>
                <w:color w:val="000000" w:themeColor="text1"/>
                <w:sz w:val="23"/>
                <w:szCs w:val="23"/>
              </w:rPr>
              <w:t xml:space="preserve">according to </w:t>
            </w:r>
            <w:r w:rsidR="00FD2BF9" w:rsidRPr="0069107E">
              <w:rPr>
                <w:rFonts w:cstheme="majorBidi"/>
                <w:i/>
                <w:iCs/>
                <w:color w:val="000000" w:themeColor="text1"/>
                <w:sz w:val="23"/>
                <w:szCs w:val="23"/>
              </w:rPr>
              <w:t xml:space="preserve">resolution of </w:t>
            </w:r>
            <w:r w:rsidR="00C01103" w:rsidRPr="0069107E">
              <w:rPr>
                <w:rFonts w:cstheme="majorBidi"/>
                <w:i/>
                <w:iCs/>
                <w:color w:val="000000" w:themeColor="text1"/>
                <w:sz w:val="23"/>
                <w:szCs w:val="23"/>
              </w:rPr>
              <w:t xml:space="preserve">TTIA </w:t>
            </w:r>
            <w:r w:rsidR="00FD2BF9" w:rsidRPr="0069107E">
              <w:rPr>
                <w:rFonts w:cstheme="majorBidi"/>
                <w:i/>
                <w:iCs/>
                <w:color w:val="000000" w:themeColor="text1"/>
                <w:sz w:val="23"/>
                <w:szCs w:val="23"/>
              </w:rPr>
              <w:t xml:space="preserve">Board of Directors </w:t>
            </w:r>
            <w:r w:rsidR="004105A0">
              <w:rPr>
                <w:rFonts w:cstheme="majorBidi"/>
                <w:i/>
                <w:iCs/>
                <w:color w:val="000000" w:themeColor="text1"/>
                <w:sz w:val="23"/>
                <w:szCs w:val="23"/>
              </w:rPr>
              <w:t xml:space="preserve">meeting </w:t>
            </w:r>
            <w:r w:rsidR="00FD2BF9" w:rsidRPr="0069107E">
              <w:rPr>
                <w:rFonts w:cstheme="majorBidi"/>
                <w:i/>
                <w:iCs/>
                <w:color w:val="000000" w:themeColor="text1"/>
                <w:sz w:val="23"/>
                <w:szCs w:val="23"/>
              </w:rPr>
              <w:t xml:space="preserve">as of </w:t>
            </w:r>
          </w:p>
          <w:p w:rsidR="00C01103" w:rsidRPr="0069107E" w:rsidRDefault="00FD2BF9" w:rsidP="0069107E">
            <w:pPr>
              <w:spacing w:line="276" w:lineRule="auto"/>
              <w:rPr>
                <w:rFonts w:cstheme="majorBidi"/>
                <w:i/>
                <w:iCs/>
                <w:color w:val="000000" w:themeColor="text1"/>
                <w:sz w:val="23"/>
                <w:szCs w:val="23"/>
              </w:rPr>
            </w:pPr>
            <w:r w:rsidRPr="0069107E">
              <w:rPr>
                <w:rFonts w:cstheme="majorBidi"/>
                <w:i/>
                <w:iCs/>
                <w:color w:val="000000" w:themeColor="text1"/>
                <w:sz w:val="23"/>
                <w:szCs w:val="23"/>
              </w:rPr>
              <w:t>8 April 2016</w:t>
            </w:r>
            <w:r w:rsidR="004105A0">
              <w:rPr>
                <w:rFonts w:cstheme="majorBidi"/>
                <w:i/>
                <w:iCs/>
                <w:color w:val="000000" w:themeColor="text1"/>
                <w:sz w:val="23"/>
                <w:szCs w:val="23"/>
              </w:rPr>
              <w:t xml:space="preserve"> and TTIA regular meeting, session 3/2559 as of 3 June 2016</w:t>
            </w:r>
          </w:p>
          <w:p w:rsidR="00FD2BF9" w:rsidRPr="00976B00" w:rsidRDefault="00FD2BF9" w:rsidP="008E6605">
            <w:pPr>
              <w:pStyle w:val="HTMLPreformatted"/>
              <w:shd w:val="clear" w:color="auto" w:fill="FFFFFF"/>
              <w:rPr>
                <w:rFonts w:asciiTheme="minorHAnsi" w:hAnsiTheme="minorHAnsi" w:cstheme="minorHAnsi"/>
                <w:color w:val="000000" w:themeColor="text1"/>
                <w:sz w:val="23"/>
                <w:szCs w:val="23"/>
                <w:cs/>
                <w:lang w:val="en"/>
              </w:rPr>
            </w:pPr>
            <w:r w:rsidRPr="00E914FC">
              <w:rPr>
                <w:rFonts w:cstheme="majorBidi"/>
                <w:b/>
                <w:bCs/>
                <w:color w:val="FF0000"/>
                <w:sz w:val="23"/>
                <w:szCs w:val="23"/>
              </w:rPr>
              <w:t xml:space="preserve"> </w:t>
            </w:r>
            <w:r w:rsidR="00E914FC" w:rsidRPr="00976B00">
              <w:rPr>
                <w:rFonts w:asciiTheme="minorHAnsi" w:hAnsiTheme="minorHAnsi" w:cstheme="minorHAnsi"/>
                <w:b/>
                <w:bCs/>
                <w:color w:val="FF0000"/>
                <w:sz w:val="23"/>
                <w:szCs w:val="23"/>
              </w:rPr>
              <w:t xml:space="preserve">- </w:t>
            </w:r>
            <w:proofErr w:type="gramStart"/>
            <w:r w:rsidR="00E914FC" w:rsidRPr="00976B00">
              <w:rPr>
                <w:rFonts w:asciiTheme="minorHAnsi" w:hAnsiTheme="minorHAnsi" w:cstheme="minorHAnsi"/>
                <w:i/>
                <w:iCs/>
                <w:color w:val="FF0000"/>
                <w:sz w:val="23"/>
                <w:szCs w:val="23"/>
              </w:rPr>
              <w:t>according</w:t>
            </w:r>
            <w:proofErr w:type="gramEnd"/>
            <w:r w:rsidR="00E914FC" w:rsidRPr="00976B00">
              <w:rPr>
                <w:rFonts w:asciiTheme="minorHAnsi" w:hAnsiTheme="minorHAnsi" w:cstheme="minorHAnsi"/>
                <w:i/>
                <w:iCs/>
                <w:color w:val="FF0000"/>
                <w:sz w:val="23"/>
                <w:szCs w:val="23"/>
              </w:rPr>
              <w:t xml:space="preserve"> to resolution of</w:t>
            </w:r>
            <w:r w:rsidR="008E6605" w:rsidRPr="00976B00">
              <w:rPr>
                <w:rFonts w:asciiTheme="minorHAnsi" w:hAnsiTheme="minorHAnsi" w:cstheme="minorHAnsi"/>
                <w:b/>
                <w:bCs/>
                <w:color w:val="FF0000"/>
                <w:sz w:val="23"/>
                <w:szCs w:val="23"/>
              </w:rPr>
              <w:t xml:space="preserve"> </w:t>
            </w:r>
            <w:r w:rsidR="008E6605" w:rsidRPr="00976B00">
              <w:rPr>
                <w:rFonts w:asciiTheme="minorHAnsi" w:hAnsiTheme="minorHAnsi" w:cstheme="minorHAnsi"/>
                <w:i/>
                <w:iCs/>
                <w:color w:val="FF0000"/>
                <w:sz w:val="23"/>
                <w:szCs w:val="23"/>
              </w:rPr>
              <w:t>TTIA</w:t>
            </w:r>
            <w:r w:rsidR="008E6605" w:rsidRPr="00976B00">
              <w:rPr>
                <w:rFonts w:asciiTheme="minorHAnsi" w:hAnsiTheme="minorHAnsi" w:cstheme="minorHAnsi"/>
                <w:b/>
                <w:bCs/>
                <w:color w:val="000000" w:themeColor="text1"/>
                <w:sz w:val="23"/>
                <w:szCs w:val="23"/>
              </w:rPr>
              <w:t xml:space="preserve"> </w:t>
            </w:r>
            <w:r w:rsidR="008E6605" w:rsidRPr="00976B00">
              <w:rPr>
                <w:rFonts w:asciiTheme="minorHAnsi" w:hAnsiTheme="minorHAnsi" w:cstheme="minorHAnsi"/>
                <w:i/>
                <w:iCs/>
                <w:color w:val="FF0000"/>
                <w:sz w:val="23"/>
                <w:szCs w:val="23"/>
                <w:shd w:val="clear" w:color="auto" w:fill="FFFFFF"/>
              </w:rPr>
              <w:t>(Special session)</w:t>
            </w:r>
            <w:r w:rsidR="008E6605" w:rsidRPr="00976B00">
              <w:rPr>
                <w:rFonts w:asciiTheme="minorHAnsi" w:hAnsiTheme="minorHAnsi" w:cstheme="minorHAnsi"/>
                <w:color w:val="000000" w:themeColor="text1"/>
                <w:sz w:val="23"/>
                <w:szCs w:val="23"/>
                <w:cs/>
              </w:rPr>
              <w:t xml:space="preserve">  </w:t>
            </w:r>
            <w:r w:rsidR="008E6605" w:rsidRPr="00976B00">
              <w:rPr>
                <w:rFonts w:asciiTheme="minorHAnsi" w:hAnsiTheme="minorHAnsi" w:cstheme="minorHAnsi"/>
                <w:i/>
                <w:iCs/>
                <w:color w:val="FF0000"/>
                <w:sz w:val="23"/>
                <w:szCs w:val="23"/>
              </w:rPr>
              <w:t xml:space="preserve">of </w:t>
            </w:r>
            <w:r w:rsidR="008E6605" w:rsidRPr="00976B00">
              <w:rPr>
                <w:rFonts w:asciiTheme="minorHAnsi" w:hAnsiTheme="minorHAnsi" w:cstheme="minorHAnsi"/>
                <w:i/>
                <w:iCs/>
                <w:color w:val="FF0000"/>
                <w:sz w:val="23"/>
                <w:szCs w:val="23"/>
                <w:lang w:val="en"/>
              </w:rPr>
              <w:t xml:space="preserve">Exports </w:t>
            </w:r>
            <w:r w:rsidR="00316955">
              <w:rPr>
                <w:rFonts w:asciiTheme="minorHAnsi" w:hAnsiTheme="minorHAnsi" w:cstheme="minorHAnsi"/>
                <w:i/>
                <w:iCs/>
                <w:color w:val="FF0000"/>
                <w:sz w:val="23"/>
                <w:szCs w:val="23"/>
                <w:lang w:val="en"/>
              </w:rPr>
              <w:t xml:space="preserve">to </w:t>
            </w:r>
            <w:r w:rsidR="008E6605" w:rsidRPr="00976B00">
              <w:rPr>
                <w:rFonts w:asciiTheme="minorHAnsi" w:hAnsiTheme="minorHAnsi" w:cstheme="minorHAnsi"/>
                <w:i/>
                <w:iCs/>
                <w:color w:val="FF0000"/>
                <w:sz w:val="23"/>
                <w:szCs w:val="23"/>
                <w:lang w:val="en"/>
              </w:rPr>
              <w:t>European Union and the United States and other agenda as of July 1, 2559</w:t>
            </w:r>
            <w:r w:rsidR="008E6605" w:rsidRPr="00976B00">
              <w:rPr>
                <w:rFonts w:asciiTheme="minorHAnsi" w:hAnsiTheme="minorHAnsi" w:cstheme="minorHAnsi"/>
                <w:color w:val="FF0000"/>
                <w:sz w:val="23"/>
                <w:szCs w:val="23"/>
                <w:lang w:val="en"/>
              </w:rPr>
              <w:t>.</w:t>
            </w:r>
            <w:r w:rsidR="008E6605" w:rsidRPr="00976B00">
              <w:rPr>
                <w:rFonts w:asciiTheme="minorHAnsi" w:hAnsiTheme="minorHAnsi" w:cstheme="minorHAnsi"/>
                <w:color w:val="FF0000"/>
                <w:sz w:val="23"/>
                <w:szCs w:val="23"/>
                <w:cs/>
                <w:lang w:val="en"/>
              </w:rPr>
              <w:t xml:space="preserve"> </w:t>
            </w:r>
          </w:p>
        </w:tc>
        <w:tc>
          <w:tcPr>
            <w:tcW w:w="3561" w:type="dxa"/>
          </w:tcPr>
          <w:p w:rsidR="00C01103" w:rsidRDefault="00C01103"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1) Passing a </w:t>
            </w:r>
            <w:r w:rsidRPr="0069107E">
              <w:rPr>
                <w:rFonts w:cstheme="majorBidi"/>
                <w:color w:val="0000CC"/>
                <w:sz w:val="23"/>
                <w:szCs w:val="23"/>
                <w:u w:val="single"/>
              </w:rPr>
              <w:t>certification program on Dolphin Safe by EII</w:t>
            </w:r>
            <w:r w:rsidRPr="0069107E">
              <w:rPr>
                <w:rFonts w:cstheme="majorBidi"/>
                <w:color w:val="0000CC"/>
                <w:sz w:val="23"/>
                <w:szCs w:val="23"/>
              </w:rPr>
              <w:t xml:space="preserve"> </w:t>
            </w:r>
            <w:r w:rsidRPr="0069107E">
              <w:rPr>
                <w:rFonts w:cstheme="majorBidi"/>
                <w:color w:val="000000" w:themeColor="text1"/>
                <w:sz w:val="23"/>
                <w:szCs w:val="23"/>
              </w:rPr>
              <w:t>(Earth Island Institute)</w:t>
            </w:r>
          </w:p>
          <w:p w:rsidR="000C179B" w:rsidRDefault="000C179B" w:rsidP="000C179B">
            <w:pPr>
              <w:spacing w:line="276" w:lineRule="auto"/>
              <w:ind w:right="-77"/>
              <w:rPr>
                <w:rFonts w:cstheme="majorBidi"/>
                <w:color w:val="000000" w:themeColor="text1"/>
                <w:sz w:val="23"/>
                <w:szCs w:val="23"/>
              </w:rPr>
            </w:pPr>
            <w:r>
              <w:rPr>
                <w:rFonts w:cstheme="majorBidi"/>
                <w:color w:val="000000" w:themeColor="text1"/>
                <w:sz w:val="23"/>
                <w:szCs w:val="23"/>
              </w:rPr>
              <w:t xml:space="preserve">2) Passing </w:t>
            </w:r>
            <w:r w:rsidRPr="000C179B">
              <w:rPr>
                <w:rFonts w:cstheme="majorBidi"/>
                <w:color w:val="000099"/>
                <w:sz w:val="23"/>
                <w:szCs w:val="23"/>
              </w:rPr>
              <w:t>certification programs both</w:t>
            </w:r>
            <w:r>
              <w:rPr>
                <w:rFonts w:cstheme="majorBidi"/>
                <w:color w:val="000000" w:themeColor="text1"/>
                <w:sz w:val="23"/>
                <w:szCs w:val="23"/>
              </w:rPr>
              <w:t xml:space="preserve"> </w:t>
            </w:r>
            <w:r w:rsidRPr="000C179B">
              <w:rPr>
                <w:rFonts w:cstheme="majorBidi"/>
                <w:color w:val="000000" w:themeColor="text1"/>
                <w:sz w:val="23"/>
                <w:szCs w:val="23"/>
              </w:rPr>
              <w:t>Good Manufacturing Practice (</w:t>
            </w:r>
            <w:r w:rsidRPr="000C179B">
              <w:rPr>
                <w:rFonts w:cstheme="majorBidi"/>
                <w:color w:val="000099"/>
                <w:sz w:val="23"/>
                <w:szCs w:val="23"/>
              </w:rPr>
              <w:t>GMP</w:t>
            </w:r>
            <w:r w:rsidRPr="000C179B">
              <w:rPr>
                <w:rFonts w:cstheme="majorBidi"/>
                <w:color w:val="000000" w:themeColor="text1"/>
                <w:sz w:val="23"/>
                <w:szCs w:val="23"/>
              </w:rPr>
              <w:t>) and Hazard Analysis and Critic</w:t>
            </w:r>
            <w:r>
              <w:rPr>
                <w:rFonts w:cstheme="majorBidi"/>
                <w:color w:val="000000" w:themeColor="text1"/>
                <w:sz w:val="23"/>
                <w:szCs w:val="23"/>
              </w:rPr>
              <w:t xml:space="preserve">al Control Point Critical </w:t>
            </w:r>
            <w:r w:rsidRPr="000C179B">
              <w:rPr>
                <w:rFonts w:cstheme="majorBidi"/>
                <w:color w:val="000000" w:themeColor="text1"/>
                <w:sz w:val="23"/>
                <w:szCs w:val="23"/>
              </w:rPr>
              <w:t>(</w:t>
            </w:r>
            <w:r w:rsidRPr="000C179B">
              <w:rPr>
                <w:rFonts w:cstheme="majorBidi"/>
                <w:color w:val="000099"/>
                <w:sz w:val="23"/>
                <w:szCs w:val="23"/>
              </w:rPr>
              <w:t>HACCP</w:t>
            </w:r>
            <w:r w:rsidRPr="000C179B">
              <w:rPr>
                <w:rFonts w:cstheme="majorBidi"/>
                <w:color w:val="000000" w:themeColor="text1"/>
                <w:sz w:val="23"/>
                <w:szCs w:val="23"/>
              </w:rPr>
              <w:t>)</w:t>
            </w:r>
            <w:r>
              <w:rPr>
                <w:rFonts w:cstheme="majorBidi"/>
                <w:color w:val="000000" w:themeColor="text1"/>
                <w:sz w:val="23"/>
                <w:szCs w:val="23"/>
              </w:rPr>
              <w:t xml:space="preserve"> as certified by Thai Government agency or Certification Body.</w:t>
            </w:r>
          </w:p>
          <w:p w:rsidR="000C179B" w:rsidRPr="0069107E" w:rsidRDefault="000C179B" w:rsidP="000C179B">
            <w:pPr>
              <w:spacing w:line="276" w:lineRule="auto"/>
              <w:ind w:right="-77"/>
              <w:rPr>
                <w:rFonts w:cstheme="majorBidi"/>
                <w:color w:val="000000" w:themeColor="text1"/>
                <w:sz w:val="23"/>
                <w:szCs w:val="23"/>
              </w:rPr>
            </w:pPr>
            <w:r>
              <w:rPr>
                <w:rFonts w:cstheme="majorBidi"/>
                <w:color w:val="000000" w:themeColor="text1"/>
                <w:sz w:val="23"/>
                <w:szCs w:val="23"/>
              </w:rPr>
              <w:t xml:space="preserve">3) Cooperating </w:t>
            </w:r>
            <w:r w:rsidRPr="000C179B">
              <w:rPr>
                <w:rFonts w:cstheme="majorBidi"/>
                <w:color w:val="000000" w:themeColor="text1"/>
                <w:sz w:val="23"/>
                <w:szCs w:val="23"/>
              </w:rPr>
              <w:t xml:space="preserve">in the </w:t>
            </w:r>
            <w:r w:rsidRPr="000C179B">
              <w:rPr>
                <w:rFonts w:cstheme="majorBidi"/>
                <w:color w:val="000099"/>
                <w:sz w:val="23"/>
                <w:szCs w:val="23"/>
              </w:rPr>
              <w:t>implementation of Good Labor Practices (GLP)</w:t>
            </w:r>
            <w:r w:rsidRPr="000C179B">
              <w:rPr>
                <w:rFonts w:cstheme="majorBidi"/>
                <w:color w:val="000000" w:themeColor="text1"/>
                <w:sz w:val="23"/>
                <w:szCs w:val="23"/>
              </w:rPr>
              <w:t xml:space="preserve"> and </w:t>
            </w:r>
            <w:r w:rsidRPr="000C179B">
              <w:rPr>
                <w:rFonts w:cstheme="majorBidi"/>
                <w:color w:val="0000CC"/>
                <w:sz w:val="23"/>
                <w:szCs w:val="23"/>
                <w:u w:val="single"/>
              </w:rPr>
              <w:t>GLP Visit</w:t>
            </w:r>
            <w:r w:rsidRPr="000C179B">
              <w:rPr>
                <w:rFonts w:cstheme="majorBidi"/>
                <w:color w:val="000099"/>
                <w:sz w:val="23"/>
                <w:szCs w:val="23"/>
              </w:rPr>
              <w:t xml:space="preserve"> </w:t>
            </w:r>
            <w:r w:rsidRPr="000C179B">
              <w:rPr>
                <w:rFonts w:cstheme="majorBidi"/>
                <w:color w:val="000000" w:themeColor="text1"/>
                <w:sz w:val="23"/>
                <w:szCs w:val="23"/>
              </w:rPr>
              <w:lastRenderedPageBreak/>
              <w:t>activity by TTIA team at least one time a year.</w:t>
            </w:r>
          </w:p>
          <w:p w:rsidR="00C01103" w:rsidRPr="0069107E" w:rsidRDefault="000C179B" w:rsidP="0069107E">
            <w:pPr>
              <w:spacing w:line="276" w:lineRule="auto"/>
              <w:rPr>
                <w:rFonts w:cstheme="majorBidi"/>
                <w:color w:val="000000" w:themeColor="text1"/>
                <w:sz w:val="23"/>
                <w:szCs w:val="23"/>
              </w:rPr>
            </w:pPr>
            <w:r>
              <w:rPr>
                <w:rFonts w:cstheme="majorBidi"/>
                <w:color w:val="000000" w:themeColor="text1"/>
                <w:sz w:val="23"/>
                <w:szCs w:val="23"/>
              </w:rPr>
              <w:t>4</w:t>
            </w:r>
            <w:r w:rsidR="00FD2BF9" w:rsidRPr="0069107E">
              <w:rPr>
                <w:rFonts w:cstheme="majorBidi"/>
                <w:color w:val="000000" w:themeColor="text1"/>
                <w:sz w:val="23"/>
                <w:szCs w:val="23"/>
              </w:rPr>
              <w:t>) Complying with the policies and resolutions of association as any that exists and will be released later for the benefit of Thai tuna industry strictly.</w:t>
            </w:r>
          </w:p>
          <w:p w:rsidR="00FD2BF9" w:rsidRPr="0069107E" w:rsidRDefault="00FD2BF9" w:rsidP="0069107E">
            <w:pPr>
              <w:spacing w:line="276" w:lineRule="auto"/>
              <w:rPr>
                <w:rFonts w:cstheme="majorBidi"/>
                <w:color w:val="000000" w:themeColor="text1"/>
                <w:sz w:val="23"/>
                <w:szCs w:val="23"/>
              </w:rPr>
            </w:pPr>
          </w:p>
          <w:p w:rsidR="00C01103" w:rsidRPr="0069107E" w:rsidRDefault="00C01103" w:rsidP="0069107E">
            <w:pPr>
              <w:spacing w:line="276" w:lineRule="auto"/>
              <w:rPr>
                <w:rFonts w:cstheme="majorBidi"/>
                <w:color w:val="000000" w:themeColor="text1"/>
                <w:sz w:val="23"/>
                <w:szCs w:val="23"/>
              </w:rPr>
            </w:pPr>
          </w:p>
        </w:tc>
        <w:tc>
          <w:tcPr>
            <w:tcW w:w="3561" w:type="dxa"/>
          </w:tcPr>
          <w:p w:rsidR="00FD2BF9" w:rsidRDefault="00FD2BF9" w:rsidP="0069107E">
            <w:pPr>
              <w:spacing w:line="276" w:lineRule="auto"/>
              <w:rPr>
                <w:rFonts w:cstheme="majorBidi"/>
                <w:color w:val="000000" w:themeColor="text1"/>
                <w:sz w:val="23"/>
                <w:szCs w:val="23"/>
              </w:rPr>
            </w:pPr>
            <w:r w:rsidRPr="0069107E">
              <w:rPr>
                <w:rFonts w:cstheme="majorBidi"/>
                <w:color w:val="000000" w:themeColor="text1"/>
                <w:sz w:val="23"/>
                <w:szCs w:val="23"/>
              </w:rPr>
              <w:lastRenderedPageBreak/>
              <w:t>1)</w:t>
            </w:r>
            <w:r w:rsidR="00BE4B7C">
              <w:rPr>
                <w:rFonts w:cstheme="majorBidi"/>
                <w:color w:val="000000" w:themeColor="text1"/>
                <w:sz w:val="23"/>
                <w:szCs w:val="23"/>
              </w:rPr>
              <w:t xml:space="preserve"> </w:t>
            </w:r>
            <w:r w:rsidR="00BE4B7C" w:rsidRPr="00316955">
              <w:rPr>
                <w:rFonts w:cstheme="minorHAnsi"/>
                <w:color w:val="0000FF"/>
                <w:sz w:val="23"/>
                <w:szCs w:val="23"/>
                <w:u w:val="single"/>
              </w:rPr>
              <w:t xml:space="preserve">Extraordinary member </w:t>
            </w:r>
            <w:r w:rsidR="00BE4B7C" w:rsidRPr="00316955">
              <w:rPr>
                <w:rFonts w:cstheme="minorHAnsi"/>
                <w:color w:val="0000FF"/>
                <w:sz w:val="23"/>
                <w:szCs w:val="23"/>
                <w:u w:val="single"/>
                <w:cs/>
              </w:rPr>
              <w:t>(</w:t>
            </w:r>
            <w:r w:rsidR="00BE4B7C" w:rsidRPr="00316955">
              <w:rPr>
                <w:rFonts w:cstheme="minorHAnsi"/>
                <w:color w:val="0000FF"/>
                <w:sz w:val="23"/>
                <w:szCs w:val="23"/>
                <w:u w:val="single"/>
              </w:rPr>
              <w:t>for Trader</w:t>
            </w:r>
            <w:r w:rsidR="00F94276" w:rsidRPr="00316955">
              <w:rPr>
                <w:rFonts w:hint="cs"/>
                <w:color w:val="0000FF"/>
                <w:sz w:val="23"/>
                <w:szCs w:val="23"/>
                <w:u w:val="single"/>
                <w:cs/>
              </w:rPr>
              <w:t xml:space="preserve"> </w:t>
            </w:r>
            <w:r w:rsidR="00F94276" w:rsidRPr="00316955">
              <w:rPr>
                <w:color w:val="0000FF"/>
                <w:sz w:val="23"/>
                <w:szCs w:val="23"/>
                <w:u w:val="single"/>
              </w:rPr>
              <w:t>only</w:t>
            </w:r>
            <w:r w:rsidR="00BE4B7C" w:rsidRPr="00316955">
              <w:rPr>
                <w:rFonts w:cstheme="minorHAnsi"/>
                <w:color w:val="0000FF"/>
                <w:sz w:val="23"/>
                <w:szCs w:val="23"/>
                <w:u w:val="single"/>
                <w:cs/>
              </w:rPr>
              <w:t>)</w:t>
            </w:r>
            <w:r w:rsidRPr="00316955">
              <w:rPr>
                <w:rFonts w:cstheme="minorHAnsi"/>
                <w:color w:val="0000FF"/>
                <w:sz w:val="23"/>
                <w:szCs w:val="23"/>
              </w:rPr>
              <w:t xml:space="preserve"> </w:t>
            </w:r>
            <w:r w:rsidR="00BE4B7C" w:rsidRPr="00316955">
              <w:rPr>
                <w:rFonts w:cstheme="minorHAnsi"/>
                <w:sz w:val="23"/>
                <w:szCs w:val="23"/>
              </w:rPr>
              <w:t>shall p</w:t>
            </w:r>
            <w:r w:rsidRPr="00316955">
              <w:rPr>
                <w:rFonts w:cstheme="minorHAnsi"/>
                <w:sz w:val="23"/>
                <w:szCs w:val="23"/>
              </w:rPr>
              <w:t xml:space="preserve">ass </w:t>
            </w:r>
            <w:r w:rsidRPr="0069107E">
              <w:rPr>
                <w:rFonts w:cstheme="majorBidi"/>
                <w:color w:val="000000" w:themeColor="text1"/>
                <w:sz w:val="23"/>
                <w:szCs w:val="23"/>
              </w:rPr>
              <w:t xml:space="preserve">a </w:t>
            </w:r>
            <w:r w:rsidRPr="00316955">
              <w:rPr>
                <w:rFonts w:cstheme="majorBidi"/>
                <w:color w:val="0000CC"/>
                <w:sz w:val="23"/>
                <w:szCs w:val="23"/>
              </w:rPr>
              <w:t>certification program on Dolphin Safe by EII</w:t>
            </w:r>
            <w:r w:rsidRPr="0069107E">
              <w:rPr>
                <w:rFonts w:cstheme="majorBidi"/>
                <w:color w:val="0000CC"/>
                <w:sz w:val="23"/>
                <w:szCs w:val="23"/>
              </w:rPr>
              <w:t xml:space="preserve"> </w:t>
            </w:r>
            <w:r w:rsidRPr="0069107E">
              <w:rPr>
                <w:rFonts w:cstheme="majorBidi"/>
                <w:color w:val="000000" w:themeColor="text1"/>
                <w:sz w:val="23"/>
                <w:szCs w:val="23"/>
              </w:rPr>
              <w:t>(Earth Island Institute)</w:t>
            </w:r>
          </w:p>
          <w:p w:rsidR="000C179B" w:rsidRDefault="000C179B" w:rsidP="0069107E">
            <w:pPr>
              <w:spacing w:line="276" w:lineRule="auto"/>
              <w:rPr>
                <w:rFonts w:cstheme="majorBidi"/>
                <w:color w:val="000000" w:themeColor="text1"/>
                <w:sz w:val="23"/>
                <w:szCs w:val="23"/>
                <w:cs/>
              </w:rPr>
            </w:pPr>
            <w:r>
              <w:rPr>
                <w:rFonts w:cstheme="majorBidi"/>
                <w:color w:val="000000" w:themeColor="text1"/>
                <w:sz w:val="23"/>
                <w:szCs w:val="23"/>
              </w:rPr>
              <w:t>2</w:t>
            </w:r>
            <w:r w:rsidRPr="0069107E">
              <w:rPr>
                <w:rFonts w:cstheme="majorBidi"/>
                <w:color w:val="000000" w:themeColor="text1"/>
                <w:sz w:val="23"/>
                <w:szCs w:val="23"/>
              </w:rPr>
              <w:t xml:space="preserve">) </w:t>
            </w:r>
            <w:r w:rsidRPr="00316955">
              <w:rPr>
                <w:rFonts w:cstheme="majorBidi"/>
                <w:color w:val="0000FF"/>
                <w:sz w:val="23"/>
                <w:szCs w:val="23"/>
                <w:u w:val="single"/>
              </w:rPr>
              <w:t>Extraordinary Member</w:t>
            </w:r>
            <w:r w:rsidR="000F0B7E" w:rsidRPr="00316955">
              <w:rPr>
                <w:rFonts w:cstheme="majorBidi"/>
                <w:color w:val="0000FF"/>
                <w:sz w:val="23"/>
                <w:szCs w:val="23"/>
                <w:u w:val="single"/>
              </w:rPr>
              <w:t xml:space="preserve"> </w:t>
            </w:r>
            <w:r w:rsidR="000F0B7E" w:rsidRPr="00316955">
              <w:rPr>
                <w:rFonts w:cstheme="minorHAnsi"/>
                <w:color w:val="0000FF"/>
                <w:sz w:val="23"/>
                <w:szCs w:val="23"/>
                <w:u w:val="single"/>
                <w:cs/>
              </w:rPr>
              <w:t>(</w:t>
            </w:r>
            <w:r w:rsidR="000F0B7E" w:rsidRPr="00316955">
              <w:rPr>
                <w:rFonts w:cstheme="minorHAnsi"/>
                <w:color w:val="0000FF"/>
                <w:sz w:val="23"/>
                <w:szCs w:val="23"/>
                <w:u w:val="single"/>
              </w:rPr>
              <w:t>for Trader</w:t>
            </w:r>
            <w:r w:rsidR="000F0B7E" w:rsidRPr="00316955">
              <w:rPr>
                <w:rFonts w:hint="cs"/>
                <w:color w:val="0000FF"/>
                <w:sz w:val="23"/>
                <w:szCs w:val="23"/>
                <w:u w:val="single"/>
                <w:cs/>
              </w:rPr>
              <w:t xml:space="preserve"> </w:t>
            </w:r>
            <w:r w:rsidR="000F0B7E" w:rsidRPr="00316955">
              <w:rPr>
                <w:color w:val="0000FF"/>
                <w:sz w:val="23"/>
                <w:szCs w:val="23"/>
                <w:u w:val="single"/>
              </w:rPr>
              <w:t>only</w:t>
            </w:r>
            <w:r w:rsidR="000F0B7E" w:rsidRPr="00316955">
              <w:rPr>
                <w:rFonts w:cstheme="minorHAnsi"/>
                <w:color w:val="0000FF"/>
                <w:sz w:val="23"/>
                <w:szCs w:val="23"/>
                <w:u w:val="single"/>
                <w:cs/>
              </w:rPr>
              <w:t>)</w:t>
            </w:r>
            <w:r w:rsidRPr="0069107E">
              <w:rPr>
                <w:rFonts w:cstheme="majorBidi"/>
                <w:color w:val="000000" w:themeColor="text1"/>
                <w:sz w:val="23"/>
                <w:szCs w:val="23"/>
              </w:rPr>
              <w:t xml:space="preserve"> shall submit </w:t>
            </w:r>
            <w:r w:rsidRPr="00316955">
              <w:rPr>
                <w:rFonts w:cstheme="majorBidi"/>
                <w:color w:val="0000CC"/>
                <w:sz w:val="23"/>
                <w:szCs w:val="23"/>
              </w:rPr>
              <w:t>the Letter of Commitment to Comply with the Conditions of Application for Extraordinary Member of the Association</w:t>
            </w:r>
            <w:r w:rsidRPr="0069107E">
              <w:rPr>
                <w:rFonts w:cstheme="majorBidi"/>
                <w:color w:val="000000" w:themeColor="text1"/>
                <w:sz w:val="23"/>
                <w:szCs w:val="23"/>
              </w:rPr>
              <w:t xml:space="preserve">, by stating that the Company shall commit to purchase tuna products from Ordinary Member only. They have to show any documents to be </w:t>
            </w:r>
            <w:r w:rsidRPr="0069107E">
              <w:rPr>
                <w:rFonts w:cstheme="majorBidi"/>
                <w:color w:val="000000" w:themeColor="text1"/>
                <w:sz w:val="23"/>
                <w:szCs w:val="23"/>
              </w:rPr>
              <w:lastRenderedPageBreak/>
              <w:t>confirmed that the orders said are purchased from Ordinary Member truly and given any evidence documents to the officers of the association for monitoring without delay.</w:t>
            </w:r>
            <w:r w:rsidR="00316955">
              <w:rPr>
                <w:rFonts w:cstheme="majorBidi" w:hint="cs"/>
                <w:color w:val="000000" w:themeColor="text1"/>
                <w:sz w:val="23"/>
                <w:szCs w:val="23"/>
                <w:cs/>
              </w:rPr>
              <w:t xml:space="preserve"> </w:t>
            </w:r>
            <w:r w:rsidR="00316955" w:rsidRPr="00316955">
              <w:rPr>
                <w:rFonts w:cstheme="minorHAnsi"/>
                <w:b/>
                <w:bCs/>
                <w:color w:val="FF0000"/>
                <w:sz w:val="23"/>
                <w:szCs w:val="23"/>
                <w:cs/>
              </w:rPr>
              <w:t xml:space="preserve">( </w:t>
            </w:r>
            <w:r w:rsidR="00316955" w:rsidRPr="00316955">
              <w:rPr>
                <w:rFonts w:cstheme="minorHAnsi"/>
                <w:b/>
                <w:bCs/>
                <w:color w:val="FF0000"/>
                <w:sz w:val="23"/>
                <w:szCs w:val="23"/>
              </w:rPr>
              <w:t xml:space="preserve">FORM </w:t>
            </w:r>
            <w:r w:rsidR="00257176" w:rsidRPr="00316955">
              <w:rPr>
                <w:rFonts w:cstheme="minorHAnsi"/>
                <w:b/>
                <w:bCs/>
                <w:color w:val="FF0000"/>
                <w:sz w:val="23"/>
                <w:szCs w:val="23"/>
              </w:rPr>
              <w:t>2</w:t>
            </w:r>
            <w:r w:rsidR="00257176" w:rsidRPr="00316955">
              <w:rPr>
                <w:rFonts w:cstheme="minorHAnsi"/>
                <w:b/>
                <w:bCs/>
                <w:color w:val="FF0000"/>
                <w:sz w:val="23"/>
                <w:szCs w:val="23"/>
                <w:cs/>
              </w:rPr>
              <w:t>)</w:t>
            </w:r>
          </w:p>
          <w:p w:rsidR="00F96AFC" w:rsidRPr="0069107E" w:rsidRDefault="00F96AFC" w:rsidP="00F96AFC">
            <w:pPr>
              <w:spacing w:line="276" w:lineRule="auto"/>
              <w:ind w:right="-77"/>
              <w:rPr>
                <w:rFonts w:cstheme="majorBidi"/>
                <w:color w:val="000000" w:themeColor="text1"/>
                <w:sz w:val="23"/>
                <w:szCs w:val="23"/>
              </w:rPr>
            </w:pPr>
            <w:r>
              <w:rPr>
                <w:rFonts w:cstheme="majorBidi"/>
                <w:color w:val="000000" w:themeColor="text1"/>
                <w:sz w:val="23"/>
                <w:szCs w:val="23"/>
              </w:rPr>
              <w:t xml:space="preserve">3) </w:t>
            </w:r>
            <w:r w:rsidRPr="00316955">
              <w:rPr>
                <w:rFonts w:cstheme="majorBidi"/>
                <w:color w:val="0000FF"/>
                <w:sz w:val="23"/>
                <w:szCs w:val="23"/>
                <w:u w:val="single"/>
              </w:rPr>
              <w:t xml:space="preserve">Extraordinary Member </w:t>
            </w:r>
            <w:r w:rsidRPr="00316955">
              <w:rPr>
                <w:rFonts w:cstheme="minorHAnsi"/>
                <w:color w:val="0000FF"/>
                <w:sz w:val="23"/>
                <w:szCs w:val="23"/>
                <w:u w:val="single"/>
                <w:cs/>
              </w:rPr>
              <w:t>(</w:t>
            </w:r>
            <w:r w:rsidRPr="00316955">
              <w:rPr>
                <w:rFonts w:cstheme="minorHAnsi"/>
                <w:color w:val="0000FF"/>
                <w:sz w:val="23"/>
                <w:szCs w:val="23"/>
                <w:u w:val="single"/>
              </w:rPr>
              <w:t>for factory</w:t>
            </w:r>
            <w:r w:rsidRPr="00316955">
              <w:rPr>
                <w:rFonts w:cstheme="minorHAnsi"/>
                <w:color w:val="0000FF"/>
                <w:sz w:val="23"/>
                <w:szCs w:val="23"/>
                <w:u w:val="single"/>
                <w:cs/>
              </w:rPr>
              <w:t xml:space="preserve"> </w:t>
            </w:r>
            <w:r w:rsidRPr="00316955">
              <w:rPr>
                <w:rFonts w:cstheme="minorHAnsi"/>
                <w:color w:val="0000FF"/>
                <w:sz w:val="23"/>
                <w:szCs w:val="23"/>
                <w:u w:val="single"/>
              </w:rPr>
              <w:t>only</w:t>
            </w:r>
            <w:r w:rsidRPr="00316955">
              <w:rPr>
                <w:rFonts w:cstheme="minorHAnsi"/>
                <w:color w:val="0000FF"/>
                <w:sz w:val="23"/>
                <w:szCs w:val="23"/>
                <w:u w:val="single"/>
                <w:cs/>
              </w:rPr>
              <w:t>)</w:t>
            </w:r>
            <w:r w:rsidRPr="00316955">
              <w:rPr>
                <w:rFonts w:cstheme="majorBidi"/>
                <w:color w:val="0000FF"/>
                <w:sz w:val="23"/>
                <w:szCs w:val="23"/>
              </w:rPr>
              <w:t xml:space="preserve"> </w:t>
            </w:r>
            <w:r w:rsidR="00AA0803" w:rsidRPr="00316955">
              <w:rPr>
                <w:rFonts w:cstheme="majorBidi"/>
                <w:sz w:val="23"/>
                <w:szCs w:val="23"/>
              </w:rPr>
              <w:t>shall cooperate</w:t>
            </w:r>
            <w:r w:rsidRPr="00316955">
              <w:rPr>
                <w:rFonts w:cstheme="majorBidi"/>
                <w:sz w:val="23"/>
                <w:szCs w:val="23"/>
              </w:rPr>
              <w:t xml:space="preserve"> in </w:t>
            </w:r>
            <w:r w:rsidRPr="000C179B">
              <w:rPr>
                <w:rFonts w:cstheme="majorBidi"/>
                <w:color w:val="000000" w:themeColor="text1"/>
                <w:sz w:val="23"/>
                <w:szCs w:val="23"/>
              </w:rPr>
              <w:t xml:space="preserve">the </w:t>
            </w:r>
            <w:r w:rsidRPr="000C179B">
              <w:rPr>
                <w:rFonts w:cstheme="majorBidi"/>
                <w:color w:val="000099"/>
                <w:sz w:val="23"/>
                <w:szCs w:val="23"/>
              </w:rPr>
              <w:t>implementation of Good Labor Practices (GLP)</w:t>
            </w:r>
            <w:r w:rsidRPr="000C179B">
              <w:rPr>
                <w:rFonts w:cstheme="majorBidi"/>
                <w:color w:val="000000" w:themeColor="text1"/>
                <w:sz w:val="23"/>
                <w:szCs w:val="23"/>
              </w:rPr>
              <w:t xml:space="preserve"> </w:t>
            </w:r>
            <w:r w:rsidRPr="00316955">
              <w:rPr>
                <w:rFonts w:cstheme="majorBidi"/>
                <w:color w:val="000000" w:themeColor="text1"/>
                <w:sz w:val="23"/>
                <w:szCs w:val="23"/>
              </w:rPr>
              <w:t xml:space="preserve">and </w:t>
            </w:r>
            <w:r w:rsidRPr="00316955">
              <w:rPr>
                <w:rFonts w:cstheme="majorBidi"/>
                <w:color w:val="0000CC"/>
                <w:sz w:val="23"/>
                <w:szCs w:val="23"/>
              </w:rPr>
              <w:t>GLP Visit</w:t>
            </w:r>
            <w:r w:rsidRPr="000C179B">
              <w:rPr>
                <w:rFonts w:cstheme="majorBidi"/>
                <w:color w:val="000099"/>
                <w:sz w:val="23"/>
                <w:szCs w:val="23"/>
              </w:rPr>
              <w:t xml:space="preserve"> </w:t>
            </w:r>
            <w:r w:rsidRPr="000C179B">
              <w:rPr>
                <w:rFonts w:cstheme="majorBidi"/>
                <w:color w:val="000000" w:themeColor="text1"/>
                <w:sz w:val="23"/>
                <w:szCs w:val="23"/>
              </w:rPr>
              <w:t>activity by TTIA team at least one time a year.</w:t>
            </w:r>
          </w:p>
          <w:p w:rsidR="00C01103" w:rsidRPr="0069107E" w:rsidRDefault="00F96AFC" w:rsidP="0069107E">
            <w:pPr>
              <w:spacing w:line="276" w:lineRule="auto"/>
              <w:rPr>
                <w:rFonts w:cstheme="majorBidi"/>
                <w:color w:val="000000" w:themeColor="text1"/>
                <w:sz w:val="23"/>
                <w:szCs w:val="23"/>
              </w:rPr>
            </w:pPr>
            <w:r>
              <w:rPr>
                <w:rFonts w:cstheme="majorBidi"/>
                <w:color w:val="000000" w:themeColor="text1"/>
                <w:sz w:val="23"/>
                <w:szCs w:val="23"/>
              </w:rPr>
              <w:t>4</w:t>
            </w:r>
            <w:r w:rsidR="00FD2BF9" w:rsidRPr="0069107E">
              <w:rPr>
                <w:rFonts w:cstheme="majorBidi"/>
                <w:color w:val="000000" w:themeColor="text1"/>
                <w:sz w:val="23"/>
                <w:szCs w:val="23"/>
              </w:rPr>
              <w:t>) Complying with the policies and resolutions of association as any that exists and will be</w:t>
            </w:r>
            <w:bookmarkStart w:id="0" w:name="_GoBack"/>
            <w:bookmarkEnd w:id="0"/>
            <w:r w:rsidR="00FD2BF9" w:rsidRPr="0069107E">
              <w:rPr>
                <w:rFonts w:cstheme="majorBidi"/>
                <w:color w:val="000000" w:themeColor="text1"/>
                <w:sz w:val="23"/>
                <w:szCs w:val="23"/>
              </w:rPr>
              <w:t xml:space="preserve"> released later for the benefit of Thai tuna industry strictly.</w:t>
            </w:r>
          </w:p>
          <w:p w:rsidR="00FD2BF9" w:rsidRPr="0069107E" w:rsidRDefault="00FD2BF9" w:rsidP="0069107E">
            <w:pPr>
              <w:spacing w:line="276" w:lineRule="auto"/>
              <w:rPr>
                <w:rFonts w:cstheme="majorBidi"/>
                <w:color w:val="000000" w:themeColor="text1"/>
                <w:sz w:val="23"/>
                <w:szCs w:val="23"/>
              </w:rPr>
            </w:pPr>
          </w:p>
        </w:tc>
      </w:tr>
      <w:tr w:rsidR="00D2180C" w:rsidRPr="00D2180C" w:rsidTr="00F163B8">
        <w:tc>
          <w:tcPr>
            <w:tcW w:w="3560" w:type="dxa"/>
          </w:tcPr>
          <w:p w:rsidR="006D4EC7" w:rsidRPr="0069107E" w:rsidRDefault="00FD2BF9"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lastRenderedPageBreak/>
              <w:t>8</w:t>
            </w:r>
            <w:r w:rsidR="006D4EC7" w:rsidRPr="0069107E">
              <w:rPr>
                <w:rFonts w:cstheme="majorBidi"/>
                <w:b/>
                <w:bCs/>
                <w:color w:val="000000" w:themeColor="text1"/>
                <w:sz w:val="23"/>
                <w:szCs w:val="23"/>
              </w:rPr>
              <w:t xml:space="preserve">. Member’s </w:t>
            </w:r>
            <w:r w:rsidR="005C7817" w:rsidRPr="0069107E">
              <w:rPr>
                <w:rFonts w:cstheme="majorBidi"/>
                <w:b/>
                <w:bCs/>
                <w:color w:val="000000" w:themeColor="text1"/>
                <w:sz w:val="23"/>
                <w:szCs w:val="23"/>
              </w:rPr>
              <w:t>Right</w:t>
            </w:r>
          </w:p>
          <w:p w:rsidR="006D4EC7" w:rsidRPr="0069107E" w:rsidRDefault="005C7817" w:rsidP="0069107E">
            <w:pPr>
              <w:spacing w:line="276" w:lineRule="auto"/>
              <w:rPr>
                <w:rFonts w:cstheme="majorBidi"/>
                <w:i/>
                <w:iCs/>
                <w:color w:val="000000" w:themeColor="text1"/>
                <w:sz w:val="23"/>
                <w:szCs w:val="23"/>
              </w:rPr>
            </w:pPr>
            <w:r w:rsidRPr="0069107E">
              <w:rPr>
                <w:rFonts w:cstheme="majorBidi"/>
                <w:i/>
                <w:iCs/>
                <w:color w:val="000000" w:themeColor="text1"/>
                <w:sz w:val="23"/>
                <w:szCs w:val="23"/>
              </w:rPr>
              <w:t>Refer to: TTIA ARTICLES, under Chapter 4 Rights and Duties of the Member in Article 13 Right of Member</w:t>
            </w:r>
          </w:p>
        </w:tc>
        <w:tc>
          <w:tcPr>
            <w:tcW w:w="7122" w:type="dxa"/>
            <w:gridSpan w:val="2"/>
          </w:tcPr>
          <w:p w:rsidR="005C7817" w:rsidRDefault="005C7817"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1) </w:t>
            </w:r>
            <w:r w:rsidR="00287B5A" w:rsidRPr="0069107E">
              <w:rPr>
                <w:rFonts w:cstheme="majorBidi"/>
                <w:color w:val="000000" w:themeColor="text1"/>
                <w:sz w:val="23"/>
                <w:szCs w:val="23"/>
              </w:rPr>
              <w:t>B</w:t>
            </w:r>
            <w:r w:rsidRPr="0069107E">
              <w:rPr>
                <w:rFonts w:cstheme="majorBidi"/>
                <w:color w:val="000000" w:themeColor="text1"/>
                <w:sz w:val="23"/>
                <w:szCs w:val="23"/>
              </w:rPr>
              <w:t xml:space="preserve">eing assisted and supported by the Association in the matters concerning the affairs under the Objects of to the extent that it shall be facilitated; </w:t>
            </w:r>
          </w:p>
          <w:p w:rsidR="00F01A06" w:rsidRPr="00F01A06" w:rsidRDefault="00F01A06" w:rsidP="00F01A06">
            <w:pPr>
              <w:pStyle w:val="NoSpacing"/>
              <w:rPr>
                <w:sz w:val="10"/>
                <w:szCs w:val="10"/>
              </w:rPr>
            </w:pPr>
          </w:p>
          <w:p w:rsidR="005C7817" w:rsidRDefault="005C7817"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2) </w:t>
            </w:r>
            <w:r w:rsidR="00287B5A" w:rsidRPr="0069107E">
              <w:rPr>
                <w:rFonts w:cstheme="majorBidi"/>
                <w:color w:val="000000" w:themeColor="text1"/>
                <w:sz w:val="23"/>
                <w:szCs w:val="23"/>
              </w:rPr>
              <w:t>E</w:t>
            </w:r>
            <w:r w:rsidRPr="0069107E">
              <w:rPr>
                <w:rFonts w:cstheme="majorBidi"/>
                <w:color w:val="000000" w:themeColor="text1"/>
                <w:sz w:val="23"/>
                <w:szCs w:val="23"/>
              </w:rPr>
              <w:t>xpressing opinions or rendering recommendations to the Association or the Committee in any matter under the Objects of the Association leading to prosperity of the Association;</w:t>
            </w:r>
          </w:p>
          <w:p w:rsidR="00F01A06" w:rsidRPr="00F01A06" w:rsidRDefault="00F01A06" w:rsidP="0069107E">
            <w:pPr>
              <w:spacing w:line="276" w:lineRule="auto"/>
              <w:rPr>
                <w:rFonts w:cstheme="majorBidi"/>
                <w:color w:val="000000" w:themeColor="text1"/>
                <w:sz w:val="10"/>
                <w:szCs w:val="10"/>
              </w:rPr>
            </w:pPr>
          </w:p>
          <w:p w:rsidR="005C7817" w:rsidRDefault="005C7817"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3) </w:t>
            </w:r>
            <w:r w:rsidR="00287B5A" w:rsidRPr="0069107E">
              <w:rPr>
                <w:rFonts w:cstheme="majorBidi"/>
                <w:color w:val="000000" w:themeColor="text1"/>
                <w:sz w:val="23"/>
                <w:szCs w:val="23"/>
              </w:rPr>
              <w:t>R</w:t>
            </w:r>
            <w:r w:rsidRPr="0069107E">
              <w:rPr>
                <w:rFonts w:cstheme="majorBidi"/>
                <w:color w:val="000000" w:themeColor="text1"/>
                <w:sz w:val="23"/>
                <w:szCs w:val="23"/>
              </w:rPr>
              <w:t>equesting inspection of the affairs and properties of the Association by making the request in writing and submitting the same to the Secretary-General or the member performing the duties on behalf of the Secretary-General;</w:t>
            </w:r>
          </w:p>
          <w:p w:rsidR="00F01A06" w:rsidRPr="00F01A06" w:rsidRDefault="00F01A06" w:rsidP="0069107E">
            <w:pPr>
              <w:spacing w:line="276" w:lineRule="auto"/>
              <w:rPr>
                <w:rFonts w:cstheme="majorBidi"/>
                <w:color w:val="000000" w:themeColor="text1"/>
                <w:sz w:val="10"/>
                <w:szCs w:val="10"/>
              </w:rPr>
            </w:pPr>
          </w:p>
          <w:p w:rsidR="005C7817" w:rsidRDefault="005C7817"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4) </w:t>
            </w:r>
            <w:r w:rsidR="00287B5A" w:rsidRPr="0069107E">
              <w:rPr>
                <w:rFonts w:cstheme="majorBidi"/>
                <w:color w:val="000000" w:themeColor="text1"/>
                <w:sz w:val="23"/>
                <w:szCs w:val="23"/>
              </w:rPr>
              <w:t>A</w:t>
            </w:r>
            <w:r w:rsidRPr="0069107E">
              <w:rPr>
                <w:rFonts w:cstheme="majorBidi"/>
                <w:color w:val="000000" w:themeColor="text1"/>
                <w:sz w:val="23"/>
                <w:szCs w:val="23"/>
              </w:rPr>
              <w:t xml:space="preserve">ttending the Meeting to discuss about and express opinions and inquire the members of the Committee who propose motions in the Annual Ordinary General Meeting; </w:t>
            </w:r>
          </w:p>
          <w:p w:rsidR="00F01A06" w:rsidRPr="00F01A06" w:rsidRDefault="00F01A06" w:rsidP="0069107E">
            <w:pPr>
              <w:spacing w:line="276" w:lineRule="auto"/>
              <w:rPr>
                <w:rFonts w:cstheme="majorBidi"/>
                <w:color w:val="000000" w:themeColor="text1"/>
                <w:sz w:val="10"/>
                <w:szCs w:val="10"/>
              </w:rPr>
            </w:pPr>
          </w:p>
          <w:p w:rsidR="006D4EC7" w:rsidRDefault="005C7817"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5) </w:t>
            </w:r>
            <w:r w:rsidR="00287B5A" w:rsidRPr="0069107E">
              <w:rPr>
                <w:rFonts w:cstheme="majorBidi"/>
                <w:color w:val="000000" w:themeColor="text1"/>
                <w:sz w:val="23"/>
                <w:szCs w:val="23"/>
              </w:rPr>
              <w:t>B</w:t>
            </w:r>
            <w:r w:rsidRPr="0069107E">
              <w:rPr>
                <w:rFonts w:cstheme="majorBidi"/>
                <w:color w:val="000000" w:themeColor="text1"/>
                <w:sz w:val="23"/>
                <w:szCs w:val="23"/>
              </w:rPr>
              <w:t>eing entitled to mark ornament of the Association</w:t>
            </w:r>
          </w:p>
          <w:p w:rsidR="00F01A06" w:rsidRPr="00F01A06" w:rsidRDefault="00F01A06" w:rsidP="0069107E">
            <w:pPr>
              <w:spacing w:line="276" w:lineRule="auto"/>
              <w:rPr>
                <w:rFonts w:cstheme="majorBidi"/>
                <w:color w:val="000000" w:themeColor="text1"/>
                <w:sz w:val="10"/>
                <w:szCs w:val="10"/>
              </w:rPr>
            </w:pPr>
          </w:p>
        </w:tc>
      </w:tr>
      <w:tr w:rsidR="006D4EC7" w:rsidRPr="00D2180C" w:rsidTr="007376DE">
        <w:tc>
          <w:tcPr>
            <w:tcW w:w="3560" w:type="dxa"/>
          </w:tcPr>
          <w:p w:rsidR="006D4EC7" w:rsidRPr="0069107E" w:rsidRDefault="0090133A" w:rsidP="0069107E">
            <w:pPr>
              <w:spacing w:line="276" w:lineRule="auto"/>
              <w:rPr>
                <w:rFonts w:cstheme="majorBidi"/>
                <w:b/>
                <w:bCs/>
                <w:color w:val="000000" w:themeColor="text1"/>
                <w:sz w:val="23"/>
                <w:szCs w:val="23"/>
              </w:rPr>
            </w:pPr>
            <w:r w:rsidRPr="0069107E">
              <w:rPr>
                <w:rFonts w:cstheme="majorBidi"/>
                <w:b/>
                <w:bCs/>
                <w:color w:val="000000" w:themeColor="text1"/>
                <w:sz w:val="23"/>
                <w:szCs w:val="23"/>
              </w:rPr>
              <w:t>9</w:t>
            </w:r>
            <w:r w:rsidR="006D4EC7" w:rsidRPr="0069107E">
              <w:rPr>
                <w:rFonts w:cstheme="majorBidi"/>
                <w:b/>
                <w:bCs/>
                <w:color w:val="000000" w:themeColor="text1"/>
                <w:sz w:val="23"/>
                <w:szCs w:val="23"/>
              </w:rPr>
              <w:t>.Member’s duties</w:t>
            </w:r>
          </w:p>
          <w:p w:rsidR="006D4EC7" w:rsidRPr="0069107E" w:rsidRDefault="00287B5A" w:rsidP="0069107E">
            <w:pPr>
              <w:spacing w:line="276" w:lineRule="auto"/>
              <w:rPr>
                <w:rFonts w:cstheme="majorBidi"/>
                <w:i/>
                <w:iCs/>
                <w:color w:val="000000" w:themeColor="text1"/>
                <w:sz w:val="23"/>
                <w:szCs w:val="23"/>
              </w:rPr>
            </w:pPr>
            <w:r w:rsidRPr="0069107E">
              <w:rPr>
                <w:rFonts w:cstheme="majorBidi"/>
                <w:i/>
                <w:iCs/>
                <w:color w:val="000000" w:themeColor="text1"/>
                <w:sz w:val="23"/>
                <w:szCs w:val="23"/>
              </w:rPr>
              <w:t xml:space="preserve">Refer to: TTIA ARTICLES, under Chapter 4 Rights and Duties of the Member in </w:t>
            </w:r>
            <w:r w:rsidR="00C01103" w:rsidRPr="0069107E">
              <w:rPr>
                <w:rFonts w:cstheme="majorBidi"/>
                <w:i/>
                <w:iCs/>
                <w:color w:val="000000" w:themeColor="text1"/>
                <w:sz w:val="23"/>
                <w:szCs w:val="23"/>
              </w:rPr>
              <w:t>Article 14 Duties of Member</w:t>
            </w:r>
          </w:p>
        </w:tc>
        <w:tc>
          <w:tcPr>
            <w:tcW w:w="7122" w:type="dxa"/>
            <w:gridSpan w:val="2"/>
          </w:tcPr>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1) Having to attend the Meeting of </w:t>
            </w:r>
            <w:r w:rsidRPr="0069107E">
              <w:rPr>
                <w:rFonts w:cstheme="majorBidi" w:hint="cs"/>
                <w:color w:val="000000" w:themeColor="text1"/>
                <w:sz w:val="23"/>
                <w:szCs w:val="23"/>
              </w:rPr>
              <w:t>the Association</w:t>
            </w:r>
            <w:r w:rsidRPr="0069107E">
              <w:rPr>
                <w:rFonts w:cstheme="majorBidi"/>
                <w:color w:val="000000" w:themeColor="text1"/>
                <w:sz w:val="23"/>
                <w:szCs w:val="23"/>
              </w:rPr>
              <w:t xml:space="preserve"> and to give cooperation in providing various information relevant to production, academy, and trade, including to give cooperation in operating the activities as requested by the Association to be beneficial to carry upon business to meet the Objects for common interest;</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2) Having to conform to the Articles of Association of the Association, the resolutions passed by Annual Ordinary General Meeting, the </w:t>
            </w:r>
            <w:r w:rsidRPr="0069107E">
              <w:rPr>
                <w:rFonts w:cstheme="majorBidi"/>
                <w:color w:val="000000" w:themeColor="text1"/>
                <w:sz w:val="23"/>
                <w:szCs w:val="23"/>
              </w:rPr>
              <w:lastRenderedPageBreak/>
              <w:t xml:space="preserve">resolutions passed by the Committee, and the duties as assigned by   the Association honestly and strictly; </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3) Maintaining the prestige and interests of the Association as well as having to keep the matters in the Meeting or methods of the Association, and not disclosing contents which may lead to disgrace of the Association without exception; </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4) Promoting and supporting the affairs of the Association to be in prosperous and progressive manners; </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5) Having to maintain the unity among the members and conduct trading affairs to the effect of assistance, honestly and in good faith; </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6) Paying the association fee to the Association on schedule;</w:t>
            </w:r>
          </w:p>
          <w:p w:rsidR="00F01A06" w:rsidRPr="00F01A06" w:rsidRDefault="00F01A06" w:rsidP="0069107E">
            <w:pPr>
              <w:spacing w:line="276" w:lineRule="auto"/>
              <w:rPr>
                <w:rFonts w:cstheme="majorBidi"/>
                <w:color w:val="000000" w:themeColor="text1"/>
                <w:sz w:val="10"/>
                <w:szCs w:val="10"/>
              </w:rPr>
            </w:pPr>
          </w:p>
          <w:p w:rsidR="00287B5A"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7) Any member vacating membership</w:t>
            </w:r>
            <w:r w:rsidRPr="0069107E">
              <w:rPr>
                <w:rFonts w:cstheme="majorBidi"/>
                <w:color w:val="000000" w:themeColor="text1"/>
                <w:sz w:val="23"/>
                <w:szCs w:val="23"/>
                <w:cs/>
              </w:rPr>
              <w:t xml:space="preserve"> </w:t>
            </w:r>
            <w:r w:rsidRPr="0069107E">
              <w:rPr>
                <w:rFonts w:cstheme="majorBidi"/>
                <w:color w:val="000000" w:themeColor="text1"/>
                <w:sz w:val="23"/>
                <w:szCs w:val="23"/>
              </w:rPr>
              <w:t xml:space="preserve">office or desiring to resign from office, irrespective of any ground, shall pay the association fee to the Association under the Articles of Association, and shall be responsible for paying the association fee and/or group association fee and/or the accrued fee and/or accrued liabilities to the Association, even though such member has already been out of the membership; </w:t>
            </w:r>
          </w:p>
          <w:p w:rsidR="00F01A06" w:rsidRPr="00F01A06" w:rsidRDefault="00F01A06" w:rsidP="0069107E">
            <w:pPr>
              <w:spacing w:line="276" w:lineRule="auto"/>
              <w:rPr>
                <w:rFonts w:cstheme="majorBidi"/>
                <w:color w:val="000000" w:themeColor="text1"/>
                <w:sz w:val="10"/>
                <w:szCs w:val="10"/>
                <w:cs/>
              </w:rPr>
            </w:pPr>
          </w:p>
          <w:p w:rsidR="00287B5A" w:rsidRPr="0069107E" w:rsidRDefault="00287B5A" w:rsidP="0069107E">
            <w:pPr>
              <w:spacing w:line="276" w:lineRule="auto"/>
              <w:rPr>
                <w:rFonts w:cstheme="majorBidi"/>
                <w:color w:val="000000" w:themeColor="text1"/>
                <w:sz w:val="23"/>
                <w:szCs w:val="23"/>
              </w:rPr>
            </w:pPr>
            <w:r w:rsidRPr="0069107E">
              <w:rPr>
                <w:rFonts w:cstheme="majorBidi"/>
                <w:color w:val="000000" w:themeColor="text1"/>
                <w:sz w:val="23"/>
                <w:szCs w:val="23"/>
              </w:rPr>
              <w:t xml:space="preserve">8) Any member changing his/her name, surname, nationality, residence, office location, type of business, or the juristic person’s representative, shall have notified the Registrar thereof in writing within a period of 7 days as from the date of change to enable the Registrar to further register the aforesaid changes. </w:t>
            </w:r>
          </w:p>
          <w:p w:rsidR="006D4EC7" w:rsidRPr="0069107E" w:rsidRDefault="006D4EC7" w:rsidP="0069107E">
            <w:pPr>
              <w:spacing w:line="276" w:lineRule="auto"/>
              <w:rPr>
                <w:rFonts w:cstheme="majorBidi"/>
                <w:color w:val="000000" w:themeColor="text1"/>
                <w:sz w:val="23"/>
                <w:szCs w:val="23"/>
              </w:rPr>
            </w:pPr>
          </w:p>
        </w:tc>
      </w:tr>
    </w:tbl>
    <w:p w:rsidR="0069107E" w:rsidRDefault="0069107E" w:rsidP="0069107E">
      <w:pPr>
        <w:rPr>
          <w:rFonts w:cstheme="majorBidi"/>
          <w:color w:val="000000" w:themeColor="text1"/>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Pr="0069107E" w:rsidRDefault="0069107E" w:rsidP="0069107E">
      <w:pPr>
        <w:rPr>
          <w:rFonts w:cstheme="majorBidi"/>
          <w:szCs w:val="22"/>
        </w:rPr>
      </w:pPr>
    </w:p>
    <w:p w:rsidR="0069107E" w:rsidRDefault="0069107E" w:rsidP="0069107E">
      <w:pPr>
        <w:rPr>
          <w:rFonts w:cstheme="majorBidi"/>
          <w:szCs w:val="22"/>
        </w:rPr>
      </w:pPr>
    </w:p>
    <w:p w:rsidR="005906E8" w:rsidRPr="0069107E" w:rsidRDefault="0069107E" w:rsidP="0069107E">
      <w:pPr>
        <w:tabs>
          <w:tab w:val="left" w:pos="7019"/>
        </w:tabs>
        <w:rPr>
          <w:rFonts w:cstheme="majorBidi"/>
          <w:szCs w:val="22"/>
        </w:rPr>
      </w:pPr>
      <w:r>
        <w:rPr>
          <w:rFonts w:cstheme="majorBidi"/>
          <w:szCs w:val="22"/>
        </w:rPr>
        <w:tab/>
      </w:r>
    </w:p>
    <w:sectPr w:rsidR="005906E8" w:rsidRPr="0069107E" w:rsidSect="006D4E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7E" w:rsidRDefault="0069107E" w:rsidP="0069107E">
      <w:pPr>
        <w:spacing w:after="0" w:line="240" w:lineRule="auto"/>
      </w:pPr>
      <w:r>
        <w:separator/>
      </w:r>
    </w:p>
  </w:endnote>
  <w:endnote w:type="continuationSeparator" w:id="0">
    <w:p w:rsidR="0069107E" w:rsidRDefault="0069107E" w:rsidP="0069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7E" w:rsidRDefault="0069107E">
    <w:pPr>
      <w:pStyle w:val="Footer"/>
    </w:pPr>
    <w:r>
      <w:t>TTIA Articles and Benefits for Ordinary an</w:t>
    </w:r>
    <w:r w:rsidR="00112B30">
      <w:t>d Extraordinary Members, as of 1</w:t>
    </w:r>
    <w:r w:rsidR="000C179B">
      <w:t xml:space="preserve"> Ju</w:t>
    </w:r>
    <w:r w:rsidR="00112B30">
      <w:t>ly</w:t>
    </w:r>
    <w:r>
      <w:t xml:space="preserve"> 2016</w:t>
    </w:r>
    <w:r>
      <w:tab/>
      <w:t xml:space="preserve">                                             </w:t>
    </w:r>
    <w:r w:rsidRPr="0069107E">
      <w:rPr>
        <w:color w:val="000000" w:themeColor="text1"/>
      </w:rPr>
      <w:fldChar w:fldCharType="begin"/>
    </w:r>
    <w:r w:rsidRPr="0069107E">
      <w:rPr>
        <w:color w:val="000000" w:themeColor="text1"/>
      </w:rPr>
      <w:instrText xml:space="preserve"> PAGE   \* MERGEFORMAT </w:instrText>
    </w:r>
    <w:r w:rsidRPr="0069107E">
      <w:rPr>
        <w:color w:val="000000" w:themeColor="text1"/>
      </w:rPr>
      <w:fldChar w:fldCharType="separate"/>
    </w:r>
    <w:r w:rsidR="00316955">
      <w:rPr>
        <w:noProof/>
        <w:color w:val="000000" w:themeColor="text1"/>
      </w:rPr>
      <w:t>5</w:t>
    </w:r>
    <w:r w:rsidRPr="0069107E">
      <w:rPr>
        <w:noProof/>
        <w:color w:val="000000" w:themeColor="text1"/>
      </w:rPr>
      <w:fldChar w:fldCharType="end"/>
    </w:r>
    <w:r w:rsidRPr="0069107E">
      <w:rPr>
        <w:color w:val="000000" w:themeColor="text1"/>
      </w:rPr>
      <w:t xml:space="preserve"> | </w:t>
    </w:r>
    <w:r w:rsidRPr="0069107E">
      <w:rPr>
        <w:color w:val="000000" w:themeColor="text1"/>
        <w:spacing w:val="6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7E" w:rsidRDefault="0069107E" w:rsidP="0069107E">
      <w:pPr>
        <w:spacing w:after="0" w:line="240" w:lineRule="auto"/>
      </w:pPr>
      <w:r>
        <w:separator/>
      </w:r>
    </w:p>
  </w:footnote>
  <w:footnote w:type="continuationSeparator" w:id="0">
    <w:p w:rsidR="0069107E" w:rsidRDefault="0069107E" w:rsidP="00691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7E" w:rsidRPr="00F01A06" w:rsidRDefault="0069107E" w:rsidP="0069107E">
    <w:pPr>
      <w:pStyle w:val="NoSpacing"/>
      <w:spacing w:line="276" w:lineRule="auto"/>
      <w:jc w:val="center"/>
      <w:rPr>
        <w:b/>
        <w:bCs/>
        <w:sz w:val="28"/>
      </w:rPr>
    </w:pPr>
    <w:r w:rsidRPr="00F01A06">
      <w:rPr>
        <w:noProof/>
        <w:sz w:val="28"/>
      </w:rPr>
      <w:drawing>
        <wp:anchor distT="0" distB="0" distL="114300" distR="114300" simplePos="0" relativeHeight="251659264" behindDoc="1" locked="0" layoutInCell="1" allowOverlap="1" wp14:anchorId="7F279DC2" wp14:editId="2DDC08A6">
          <wp:simplePos x="0" y="0"/>
          <wp:positionH relativeFrom="column">
            <wp:posOffset>25400</wp:posOffset>
          </wp:positionH>
          <wp:positionV relativeFrom="paragraph">
            <wp:posOffset>-202565</wp:posOffset>
          </wp:positionV>
          <wp:extent cx="695325" cy="695325"/>
          <wp:effectExtent l="114300" t="133350" r="104775" b="14287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a:effectLst>
                    <a:glow rad="139700">
                      <a:schemeClr val="bg1"/>
                    </a:glow>
                  </a:effectLst>
                </pic:spPr>
              </pic:pic>
            </a:graphicData>
          </a:graphic>
          <wp14:sizeRelH relativeFrom="page">
            <wp14:pctWidth>0</wp14:pctWidth>
          </wp14:sizeRelH>
          <wp14:sizeRelV relativeFrom="page">
            <wp14:pctHeight>0</wp14:pctHeight>
          </wp14:sizeRelV>
        </wp:anchor>
      </w:drawing>
    </w:r>
    <w:r w:rsidRPr="00F01A06">
      <w:rPr>
        <w:b/>
        <w:bCs/>
        <w:sz w:val="28"/>
      </w:rPr>
      <w:t>TTIA’s Articles and Benefits</w:t>
    </w:r>
  </w:p>
  <w:p w:rsidR="0069107E" w:rsidRPr="00F01A06" w:rsidRDefault="0069107E" w:rsidP="0069107E">
    <w:pPr>
      <w:pStyle w:val="NoSpacing"/>
      <w:spacing w:line="276" w:lineRule="auto"/>
      <w:jc w:val="center"/>
      <w:rPr>
        <w:b/>
        <w:bCs/>
        <w:sz w:val="28"/>
      </w:rPr>
    </w:pPr>
    <w:proofErr w:type="gramStart"/>
    <w:r w:rsidRPr="00F01A06">
      <w:rPr>
        <w:b/>
        <w:bCs/>
        <w:sz w:val="28"/>
      </w:rPr>
      <w:t>for</w:t>
    </w:r>
    <w:proofErr w:type="gramEnd"/>
    <w:r w:rsidRPr="00F01A06">
      <w:rPr>
        <w:b/>
        <w:bCs/>
        <w:sz w:val="28"/>
      </w:rPr>
      <w:t xml:space="preserve"> Ordinary an</w:t>
    </w:r>
    <w:r w:rsidR="00F01A06" w:rsidRPr="00F01A06">
      <w:rPr>
        <w:b/>
        <w:bCs/>
        <w:sz w:val="28"/>
      </w:rPr>
      <w:t xml:space="preserve">d Extraordinary Members (as of </w:t>
    </w:r>
    <w:r w:rsidR="00112B30">
      <w:rPr>
        <w:b/>
        <w:bCs/>
        <w:sz w:val="28"/>
      </w:rPr>
      <w:t>1</w:t>
    </w:r>
    <w:r w:rsidR="00F01A06" w:rsidRPr="00F01A06">
      <w:rPr>
        <w:b/>
        <w:bCs/>
        <w:sz w:val="28"/>
      </w:rPr>
      <w:t xml:space="preserve"> Ju</w:t>
    </w:r>
    <w:r w:rsidR="00112B30">
      <w:rPr>
        <w:b/>
        <w:bCs/>
        <w:sz w:val="28"/>
      </w:rPr>
      <w:t>ly</w:t>
    </w:r>
    <w:r w:rsidRPr="00F01A06">
      <w:rPr>
        <w:b/>
        <w:bCs/>
        <w:sz w:val="28"/>
      </w:rPr>
      <w:t xml:space="preserve"> 2016)</w:t>
    </w:r>
  </w:p>
  <w:p w:rsidR="0069107E" w:rsidRDefault="0069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5F24"/>
    <w:multiLevelType w:val="hybridMultilevel"/>
    <w:tmpl w:val="DB12F8F8"/>
    <w:lvl w:ilvl="0" w:tplc="2A66E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E0D03"/>
    <w:multiLevelType w:val="hybridMultilevel"/>
    <w:tmpl w:val="FFBEEA40"/>
    <w:lvl w:ilvl="0" w:tplc="1B88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C7"/>
    <w:rsid w:val="00006627"/>
    <w:rsid w:val="00017629"/>
    <w:rsid w:val="0002429D"/>
    <w:rsid w:val="00027D89"/>
    <w:rsid w:val="00042E73"/>
    <w:rsid w:val="00052723"/>
    <w:rsid w:val="000629E0"/>
    <w:rsid w:val="0006506B"/>
    <w:rsid w:val="000C1616"/>
    <w:rsid w:val="000C179B"/>
    <w:rsid w:val="000C225E"/>
    <w:rsid w:val="000C4859"/>
    <w:rsid w:val="000F0B7E"/>
    <w:rsid w:val="000F6922"/>
    <w:rsid w:val="00110AB4"/>
    <w:rsid w:val="00112B30"/>
    <w:rsid w:val="001167BE"/>
    <w:rsid w:val="001176C7"/>
    <w:rsid w:val="00117CAB"/>
    <w:rsid w:val="001401E5"/>
    <w:rsid w:val="001503DD"/>
    <w:rsid w:val="001508A6"/>
    <w:rsid w:val="00151E29"/>
    <w:rsid w:val="00196658"/>
    <w:rsid w:val="001A01A3"/>
    <w:rsid w:val="001A39CA"/>
    <w:rsid w:val="001A5A40"/>
    <w:rsid w:val="001B2782"/>
    <w:rsid w:val="001C50D6"/>
    <w:rsid w:val="001E3D3F"/>
    <w:rsid w:val="001F2F0B"/>
    <w:rsid w:val="00201E89"/>
    <w:rsid w:val="00205E80"/>
    <w:rsid w:val="00210821"/>
    <w:rsid w:val="002139BC"/>
    <w:rsid w:val="00222EC9"/>
    <w:rsid w:val="00242011"/>
    <w:rsid w:val="0025280A"/>
    <w:rsid w:val="00257176"/>
    <w:rsid w:val="00282868"/>
    <w:rsid w:val="002830CF"/>
    <w:rsid w:val="00287B5A"/>
    <w:rsid w:val="002931F3"/>
    <w:rsid w:val="002A445D"/>
    <w:rsid w:val="002B313D"/>
    <w:rsid w:val="002B7A44"/>
    <w:rsid w:val="002C6E6A"/>
    <w:rsid w:val="002D1C2F"/>
    <w:rsid w:val="002F5702"/>
    <w:rsid w:val="003070AB"/>
    <w:rsid w:val="00314BFF"/>
    <w:rsid w:val="00315636"/>
    <w:rsid w:val="00316955"/>
    <w:rsid w:val="00333F43"/>
    <w:rsid w:val="00351784"/>
    <w:rsid w:val="00356ED6"/>
    <w:rsid w:val="00364C1A"/>
    <w:rsid w:val="00366DB0"/>
    <w:rsid w:val="00367757"/>
    <w:rsid w:val="003746AC"/>
    <w:rsid w:val="003A29AA"/>
    <w:rsid w:val="003A4CCD"/>
    <w:rsid w:val="003A517A"/>
    <w:rsid w:val="003A73D2"/>
    <w:rsid w:val="003C127B"/>
    <w:rsid w:val="003C61EA"/>
    <w:rsid w:val="003D0867"/>
    <w:rsid w:val="003E637B"/>
    <w:rsid w:val="003F283A"/>
    <w:rsid w:val="00406240"/>
    <w:rsid w:val="00406478"/>
    <w:rsid w:val="004105A0"/>
    <w:rsid w:val="00412A4F"/>
    <w:rsid w:val="00415F66"/>
    <w:rsid w:val="0042210C"/>
    <w:rsid w:val="00454682"/>
    <w:rsid w:val="00484044"/>
    <w:rsid w:val="0049672D"/>
    <w:rsid w:val="004A0000"/>
    <w:rsid w:val="004A1F0D"/>
    <w:rsid w:val="004C0ED1"/>
    <w:rsid w:val="004D2C22"/>
    <w:rsid w:val="004D4DFF"/>
    <w:rsid w:val="004E36B1"/>
    <w:rsid w:val="00507E88"/>
    <w:rsid w:val="00520A13"/>
    <w:rsid w:val="00523C6C"/>
    <w:rsid w:val="005349ED"/>
    <w:rsid w:val="0055249A"/>
    <w:rsid w:val="005906E8"/>
    <w:rsid w:val="00595B2E"/>
    <w:rsid w:val="005A21E3"/>
    <w:rsid w:val="005C7817"/>
    <w:rsid w:val="005D7996"/>
    <w:rsid w:val="005E353C"/>
    <w:rsid w:val="00607C9A"/>
    <w:rsid w:val="00614D50"/>
    <w:rsid w:val="0062039F"/>
    <w:rsid w:val="00621933"/>
    <w:rsid w:val="00674E6F"/>
    <w:rsid w:val="0069107E"/>
    <w:rsid w:val="00695AE0"/>
    <w:rsid w:val="00696346"/>
    <w:rsid w:val="00697CF1"/>
    <w:rsid w:val="006A6793"/>
    <w:rsid w:val="006B26A2"/>
    <w:rsid w:val="006C60C0"/>
    <w:rsid w:val="006D372D"/>
    <w:rsid w:val="006D4EC7"/>
    <w:rsid w:val="006D4FC1"/>
    <w:rsid w:val="007000B5"/>
    <w:rsid w:val="0071167B"/>
    <w:rsid w:val="00713717"/>
    <w:rsid w:val="00714F20"/>
    <w:rsid w:val="00715749"/>
    <w:rsid w:val="00716392"/>
    <w:rsid w:val="00730C8D"/>
    <w:rsid w:val="007314B6"/>
    <w:rsid w:val="00736BD5"/>
    <w:rsid w:val="007401DE"/>
    <w:rsid w:val="00740B59"/>
    <w:rsid w:val="007438AC"/>
    <w:rsid w:val="00765166"/>
    <w:rsid w:val="00775C7C"/>
    <w:rsid w:val="00783B80"/>
    <w:rsid w:val="007A3F60"/>
    <w:rsid w:val="007A5352"/>
    <w:rsid w:val="007A658B"/>
    <w:rsid w:val="007D090C"/>
    <w:rsid w:val="007D4C1A"/>
    <w:rsid w:val="007F2AA7"/>
    <w:rsid w:val="00807B55"/>
    <w:rsid w:val="00817442"/>
    <w:rsid w:val="0084237F"/>
    <w:rsid w:val="00846F25"/>
    <w:rsid w:val="00860CD2"/>
    <w:rsid w:val="00873C73"/>
    <w:rsid w:val="00886854"/>
    <w:rsid w:val="008B5589"/>
    <w:rsid w:val="008C4FD5"/>
    <w:rsid w:val="008C5134"/>
    <w:rsid w:val="008D2AB6"/>
    <w:rsid w:val="008D684B"/>
    <w:rsid w:val="008D7874"/>
    <w:rsid w:val="008E336E"/>
    <w:rsid w:val="008E6605"/>
    <w:rsid w:val="008F0438"/>
    <w:rsid w:val="008F0DAB"/>
    <w:rsid w:val="0090133A"/>
    <w:rsid w:val="009043EC"/>
    <w:rsid w:val="00927EF7"/>
    <w:rsid w:val="00933B8B"/>
    <w:rsid w:val="00935FE2"/>
    <w:rsid w:val="00947A6E"/>
    <w:rsid w:val="009600F9"/>
    <w:rsid w:val="00962A9B"/>
    <w:rsid w:val="00976B00"/>
    <w:rsid w:val="009C170B"/>
    <w:rsid w:val="009C1EAF"/>
    <w:rsid w:val="009D0161"/>
    <w:rsid w:val="009D5C13"/>
    <w:rsid w:val="00A00A69"/>
    <w:rsid w:val="00A16C8D"/>
    <w:rsid w:val="00A31D4D"/>
    <w:rsid w:val="00A524D0"/>
    <w:rsid w:val="00A5767A"/>
    <w:rsid w:val="00A66690"/>
    <w:rsid w:val="00A73D56"/>
    <w:rsid w:val="00A9283C"/>
    <w:rsid w:val="00A94197"/>
    <w:rsid w:val="00A94AD7"/>
    <w:rsid w:val="00AA0803"/>
    <w:rsid w:val="00AE2B03"/>
    <w:rsid w:val="00AE64EE"/>
    <w:rsid w:val="00AF5B5F"/>
    <w:rsid w:val="00B55743"/>
    <w:rsid w:val="00B645B9"/>
    <w:rsid w:val="00B70F47"/>
    <w:rsid w:val="00BB11F2"/>
    <w:rsid w:val="00BC5410"/>
    <w:rsid w:val="00BD1E81"/>
    <w:rsid w:val="00BE4B7C"/>
    <w:rsid w:val="00BF0F7F"/>
    <w:rsid w:val="00C01103"/>
    <w:rsid w:val="00C14E2B"/>
    <w:rsid w:val="00C340F0"/>
    <w:rsid w:val="00C3664A"/>
    <w:rsid w:val="00C46B12"/>
    <w:rsid w:val="00C5227A"/>
    <w:rsid w:val="00C5476B"/>
    <w:rsid w:val="00C577DF"/>
    <w:rsid w:val="00C75D15"/>
    <w:rsid w:val="00CA6CFC"/>
    <w:rsid w:val="00CE4A90"/>
    <w:rsid w:val="00CF0A47"/>
    <w:rsid w:val="00CF38CD"/>
    <w:rsid w:val="00D01A1F"/>
    <w:rsid w:val="00D01E8D"/>
    <w:rsid w:val="00D2180C"/>
    <w:rsid w:val="00D32950"/>
    <w:rsid w:val="00D43140"/>
    <w:rsid w:val="00D636F9"/>
    <w:rsid w:val="00D73C2C"/>
    <w:rsid w:val="00D8404A"/>
    <w:rsid w:val="00DA30FA"/>
    <w:rsid w:val="00DB1A44"/>
    <w:rsid w:val="00DB3CF8"/>
    <w:rsid w:val="00DC5D4B"/>
    <w:rsid w:val="00DD5A12"/>
    <w:rsid w:val="00DE46B8"/>
    <w:rsid w:val="00DF1800"/>
    <w:rsid w:val="00E279CB"/>
    <w:rsid w:val="00E27BC6"/>
    <w:rsid w:val="00E41A7C"/>
    <w:rsid w:val="00E4323B"/>
    <w:rsid w:val="00E46AE9"/>
    <w:rsid w:val="00E67B13"/>
    <w:rsid w:val="00E83C63"/>
    <w:rsid w:val="00E914FC"/>
    <w:rsid w:val="00E92C47"/>
    <w:rsid w:val="00EA5DBA"/>
    <w:rsid w:val="00EC4065"/>
    <w:rsid w:val="00EC68A6"/>
    <w:rsid w:val="00F00072"/>
    <w:rsid w:val="00F01A06"/>
    <w:rsid w:val="00F06F74"/>
    <w:rsid w:val="00F10448"/>
    <w:rsid w:val="00F13353"/>
    <w:rsid w:val="00F149DB"/>
    <w:rsid w:val="00F568B2"/>
    <w:rsid w:val="00F57C0D"/>
    <w:rsid w:val="00F66060"/>
    <w:rsid w:val="00F705FF"/>
    <w:rsid w:val="00F71F1C"/>
    <w:rsid w:val="00F853A0"/>
    <w:rsid w:val="00F92591"/>
    <w:rsid w:val="00F94276"/>
    <w:rsid w:val="00F9474A"/>
    <w:rsid w:val="00F96AFC"/>
    <w:rsid w:val="00FA2DAC"/>
    <w:rsid w:val="00FD0A6E"/>
    <w:rsid w:val="00FD2BF9"/>
    <w:rsid w:val="00FD2C70"/>
    <w:rsid w:val="00FD5F81"/>
    <w:rsid w:val="00FD7747"/>
    <w:rsid w:val="00FE0EB2"/>
    <w:rsid w:val="00FF3E8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D7484908-E804-4917-9571-2B25177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7D8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7D89"/>
    <w:rPr>
      <w:rFonts w:ascii="Segoe UI" w:hAnsi="Segoe UI" w:cs="Angsana New"/>
      <w:sz w:val="18"/>
      <w:szCs w:val="22"/>
    </w:rPr>
  </w:style>
  <w:style w:type="paragraph" w:styleId="ListParagraph">
    <w:name w:val="List Paragraph"/>
    <w:basedOn w:val="Normal"/>
    <w:uiPriority w:val="34"/>
    <w:qFormat/>
    <w:rsid w:val="007A5352"/>
    <w:pPr>
      <w:ind w:left="720"/>
      <w:contextualSpacing/>
    </w:pPr>
  </w:style>
  <w:style w:type="paragraph" w:styleId="NoSpacing">
    <w:name w:val="No Spacing"/>
    <w:uiPriority w:val="1"/>
    <w:qFormat/>
    <w:rsid w:val="007A5352"/>
    <w:pPr>
      <w:spacing w:after="0" w:line="240" w:lineRule="auto"/>
    </w:pPr>
  </w:style>
  <w:style w:type="paragraph" w:styleId="Header">
    <w:name w:val="header"/>
    <w:basedOn w:val="Normal"/>
    <w:link w:val="HeaderChar"/>
    <w:uiPriority w:val="99"/>
    <w:unhideWhenUsed/>
    <w:rsid w:val="00691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7E"/>
  </w:style>
  <w:style w:type="paragraph" w:styleId="Footer">
    <w:name w:val="footer"/>
    <w:basedOn w:val="Normal"/>
    <w:link w:val="FooterChar"/>
    <w:uiPriority w:val="99"/>
    <w:unhideWhenUsed/>
    <w:rsid w:val="0069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7E"/>
  </w:style>
  <w:style w:type="paragraph" w:styleId="HTMLPreformatted">
    <w:name w:val="HTML Preformatted"/>
    <w:basedOn w:val="Normal"/>
    <w:link w:val="HTMLPreformattedChar"/>
    <w:uiPriority w:val="99"/>
    <w:unhideWhenUsed/>
    <w:rsid w:val="008E6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PreformattedChar">
    <w:name w:val="HTML Preformatted Char"/>
    <w:basedOn w:val="DefaultParagraphFont"/>
    <w:link w:val="HTMLPreformatted"/>
    <w:uiPriority w:val="99"/>
    <w:rsid w:val="008E6605"/>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7917">
      <w:bodyDiv w:val="1"/>
      <w:marLeft w:val="0"/>
      <w:marRight w:val="0"/>
      <w:marTop w:val="0"/>
      <w:marBottom w:val="0"/>
      <w:divBdr>
        <w:top w:val="none" w:sz="0" w:space="0" w:color="auto"/>
        <w:left w:val="none" w:sz="0" w:space="0" w:color="auto"/>
        <w:bottom w:val="none" w:sz="0" w:space="0" w:color="auto"/>
        <w:right w:val="none" w:sz="0" w:space="0" w:color="auto"/>
      </w:divBdr>
      <w:divsChild>
        <w:div w:id="1894652344">
          <w:marLeft w:val="-45"/>
          <w:marRight w:val="0"/>
          <w:marTop w:val="0"/>
          <w:marBottom w:val="0"/>
          <w:divBdr>
            <w:top w:val="single" w:sz="6" w:space="0" w:color="FFFFFF"/>
            <w:left w:val="single" w:sz="6" w:space="0" w:color="FFFFFF"/>
            <w:bottom w:val="single" w:sz="6" w:space="0" w:color="FFFFFF"/>
            <w:right w:val="single" w:sz="6" w:space="0" w:color="FFFFFF"/>
          </w:divBdr>
        </w:div>
        <w:div w:id="1017346904">
          <w:marLeft w:val="0"/>
          <w:marRight w:val="0"/>
          <w:marTop w:val="0"/>
          <w:marBottom w:val="0"/>
          <w:divBdr>
            <w:top w:val="none" w:sz="0" w:space="0" w:color="auto"/>
            <w:left w:val="none" w:sz="0" w:space="0" w:color="auto"/>
            <w:bottom w:val="none" w:sz="0" w:space="0" w:color="auto"/>
            <w:right w:val="none" w:sz="0" w:space="0" w:color="auto"/>
          </w:divBdr>
        </w:div>
      </w:divsChild>
    </w:div>
    <w:div w:id="1439062124">
      <w:bodyDiv w:val="1"/>
      <w:marLeft w:val="0"/>
      <w:marRight w:val="0"/>
      <w:marTop w:val="0"/>
      <w:marBottom w:val="0"/>
      <w:divBdr>
        <w:top w:val="none" w:sz="0" w:space="0" w:color="auto"/>
        <w:left w:val="none" w:sz="0" w:space="0" w:color="auto"/>
        <w:bottom w:val="none" w:sz="0" w:space="0" w:color="auto"/>
        <w:right w:val="none" w:sz="0" w:space="0" w:color="auto"/>
      </w:divBdr>
    </w:div>
    <w:div w:id="18265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3AE2-1DF5-4379-B929-F159DA8C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1276</Words>
  <Characters>7277</Characters>
  <Application>Microsoft Office Word</Application>
  <DocSecurity>0</DocSecurity>
  <Lines>60</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23</cp:revision>
  <cp:lastPrinted>2015-04-01T02:54:00Z</cp:lastPrinted>
  <dcterms:created xsi:type="dcterms:W3CDTF">2016-04-22T03:26:00Z</dcterms:created>
  <dcterms:modified xsi:type="dcterms:W3CDTF">2016-07-08T03:44:00Z</dcterms:modified>
</cp:coreProperties>
</file>